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BB" w:rsidRPr="001A6EED" w:rsidRDefault="004125BB" w:rsidP="004125BB">
      <w:pPr>
        <w:pStyle w:val="Titolo3"/>
        <w:spacing w:before="0" w:after="0"/>
        <w:jc w:val="both"/>
        <w:rPr>
          <w:rFonts w:ascii="Times New Roman" w:hAnsi="Times New Roman" w:cs="Times New Roman"/>
          <w:sz w:val="22"/>
          <w:szCs w:val="22"/>
          <w:u w:val="single"/>
        </w:rPr>
      </w:pPr>
      <w:r w:rsidRPr="001A6EED">
        <w:rPr>
          <w:rFonts w:ascii="Times New Roman" w:hAnsi="Times New Roman" w:cs="Times New Roman"/>
          <w:sz w:val="22"/>
          <w:szCs w:val="22"/>
          <w:u w:val="single"/>
        </w:rPr>
        <w:t>Legge 12 luglio 2011, n 120: Modifiche al testo unico delle disposizioni in materia di intermediazione finanziaria di cui al Decreto Legislativo 24 febbraio 1998, n.58 concernente la parità di accesso agli organi di amministrazione e di controllo delle società quotate in mercati regolamentati</w:t>
      </w:r>
    </w:p>
    <w:p w:rsidR="004125BB" w:rsidRPr="001A6EED" w:rsidRDefault="004125BB" w:rsidP="004125BB">
      <w:pPr>
        <w:pStyle w:val="Titolo3"/>
        <w:spacing w:before="0" w:after="0"/>
        <w:jc w:val="both"/>
        <w:rPr>
          <w:rFonts w:ascii="Times New Roman" w:hAnsi="Times New Roman" w:cs="Times New Roman"/>
          <w:b w:val="0"/>
          <w:sz w:val="22"/>
          <w:szCs w:val="22"/>
        </w:rPr>
      </w:pPr>
      <w:r w:rsidRPr="001A6EED">
        <w:rPr>
          <w:rFonts w:ascii="Times New Roman" w:hAnsi="Times New Roman" w:cs="Times New Roman"/>
          <w:b w:val="0"/>
          <w:sz w:val="22"/>
          <w:szCs w:val="22"/>
        </w:rPr>
        <w:t>La legge si compone di 3 articoli.</w:t>
      </w:r>
    </w:p>
    <w:p w:rsidR="004125BB" w:rsidRPr="001A6EED" w:rsidRDefault="004125BB" w:rsidP="004125BB">
      <w:pPr>
        <w:spacing w:after="0"/>
        <w:jc w:val="both"/>
        <w:rPr>
          <w:rFonts w:ascii="Times New Roman" w:hAnsi="Times New Roman" w:cs="Times New Roman"/>
        </w:rPr>
      </w:pPr>
      <w:r w:rsidRPr="001A6EED">
        <w:rPr>
          <w:rFonts w:ascii="Times New Roman" w:hAnsi="Times New Roman" w:cs="Times New Roman"/>
        </w:rPr>
        <w:t>Preso atto della scarsa rappresentatività delle donne nella veste di consiglieri di amministrazione e di componenti degli organi di controllo delle società per azioni quotate nei mercati regolamentati, interviene ad integrare il Decreto legislativo 24 febbraio 1998, n. 58, recante il testo unico dell’intermediazione finanziaria, TUF, al fine di bilanciare la rappresentanza tra generi in seno ai consigli di amministrazione e agli organi di controllo delle suddette società.</w:t>
      </w:r>
    </w:p>
    <w:p w:rsidR="004125BB" w:rsidRPr="001A6EED" w:rsidRDefault="004125BB" w:rsidP="004125BB">
      <w:pPr>
        <w:spacing w:after="0"/>
        <w:jc w:val="both"/>
        <w:rPr>
          <w:rFonts w:ascii="Times New Roman" w:hAnsi="Times New Roman" w:cs="Times New Roman"/>
        </w:rPr>
      </w:pPr>
      <w:r w:rsidRPr="001A6EED">
        <w:rPr>
          <w:rFonts w:ascii="Times New Roman" w:hAnsi="Times New Roman" w:cs="Times New Roman"/>
        </w:rPr>
        <w:t>La legge persegue l’obiettivo di riequilibrare a favore delle donne l’accesso alle cariche elettive sia delle società quotate che delle società a controllo pubblico non quotate.</w:t>
      </w:r>
    </w:p>
    <w:p w:rsidR="004125BB" w:rsidRPr="001A6EED" w:rsidRDefault="004125BB" w:rsidP="004125BB">
      <w:pPr>
        <w:spacing w:after="0"/>
        <w:jc w:val="both"/>
        <w:rPr>
          <w:rFonts w:ascii="Times New Roman" w:hAnsi="Times New Roman" w:cs="Times New Roman"/>
        </w:rPr>
      </w:pPr>
      <w:r w:rsidRPr="001A6EED">
        <w:rPr>
          <w:rFonts w:ascii="Times New Roman" w:hAnsi="Times New Roman" w:cs="Times New Roman"/>
        </w:rPr>
        <w:t>Le disposizioni disegnano un doppio binario normativo:</w:t>
      </w:r>
    </w:p>
    <w:p w:rsidR="004125BB" w:rsidRPr="001A6EED" w:rsidRDefault="004125BB" w:rsidP="004125BB">
      <w:pPr>
        <w:pStyle w:val="Paragrafoelenco"/>
        <w:numPr>
          <w:ilvl w:val="0"/>
          <w:numId w:val="1"/>
        </w:numPr>
        <w:spacing w:after="0" w:line="240" w:lineRule="auto"/>
        <w:jc w:val="both"/>
        <w:rPr>
          <w:rFonts w:ascii="Times New Roman" w:hAnsi="Times New Roman" w:cs="Times New Roman"/>
        </w:rPr>
      </w:pPr>
      <w:r w:rsidRPr="001A6EED">
        <w:rPr>
          <w:rFonts w:ascii="Times New Roman" w:hAnsi="Times New Roman" w:cs="Times New Roman"/>
        </w:rPr>
        <w:t>per le società non controllate da amministrazioni pubbliche, la disciplina in materia di equilibrio di genere è recata puntualmente da norme di rango primario;</w:t>
      </w:r>
    </w:p>
    <w:p w:rsidR="004125BB" w:rsidRPr="001A6EED" w:rsidRDefault="004125BB" w:rsidP="004125BB">
      <w:pPr>
        <w:pStyle w:val="Paragrafoelenco"/>
        <w:numPr>
          <w:ilvl w:val="0"/>
          <w:numId w:val="1"/>
        </w:numPr>
        <w:spacing w:after="0" w:line="240" w:lineRule="auto"/>
        <w:jc w:val="both"/>
        <w:rPr>
          <w:rFonts w:ascii="Times New Roman" w:hAnsi="Times New Roman" w:cs="Times New Roman"/>
        </w:rPr>
      </w:pPr>
      <w:r w:rsidRPr="001A6EED">
        <w:rPr>
          <w:rFonts w:ascii="Times New Roman" w:hAnsi="Times New Roman" w:cs="Times New Roman"/>
        </w:rPr>
        <w:t>le disposizioni introdotte sono applicabili anche alle società a controllo pubblico. Ma per queste ultime la normativa di dettaglio è affidata ad un apposito regolamento che rechi la definizione di termini e le modalità di attuazione delle prescrizioni in tema di riequilibrio dei generi negli organi di amministrazione e di controllo, con la finalità di garantire una disciplina uniforme per tutte le società interessate (art.3);</w:t>
      </w:r>
    </w:p>
    <w:p w:rsidR="004125BB" w:rsidRPr="001A6EED" w:rsidRDefault="004125BB" w:rsidP="004125BB">
      <w:pPr>
        <w:spacing w:after="0"/>
        <w:jc w:val="both"/>
        <w:rPr>
          <w:rFonts w:ascii="Times New Roman" w:hAnsi="Times New Roman" w:cs="Times New Roman"/>
        </w:rPr>
      </w:pPr>
      <w:r w:rsidRPr="001A6EED">
        <w:rPr>
          <w:rStyle w:val="Titolo3Carattere"/>
          <w:rFonts w:ascii="Times New Roman" w:eastAsiaTheme="minorHAnsi" w:hAnsi="Times New Roman" w:cs="Times New Roman"/>
          <w:b w:val="0"/>
          <w:sz w:val="22"/>
          <w:szCs w:val="22"/>
        </w:rPr>
        <w:t>L’art. 1</w:t>
      </w:r>
      <w:r w:rsidRPr="001A6EED">
        <w:rPr>
          <w:rFonts w:ascii="Times New Roman" w:hAnsi="Times New Roman" w:cs="Times New Roman"/>
        </w:rPr>
        <w:t xml:space="preserve"> della legge integra l’art. 147/</w:t>
      </w:r>
      <w:proofErr w:type="spellStart"/>
      <w:r w:rsidRPr="001A6EED">
        <w:rPr>
          <w:rFonts w:ascii="Times New Roman" w:hAnsi="Times New Roman" w:cs="Times New Roman"/>
        </w:rPr>
        <w:t>ter</w:t>
      </w:r>
      <w:proofErr w:type="spellEnd"/>
      <w:r w:rsidRPr="001A6EED">
        <w:rPr>
          <w:rFonts w:ascii="Times New Roman" w:hAnsi="Times New Roman" w:cs="Times New Roman"/>
        </w:rPr>
        <w:t xml:space="preserve"> del TUF, che reca disposizioni relative all’elezione ed alla composizione del consiglio di amministrazione. Viene aggiunto in particolare un comma 1/</w:t>
      </w:r>
      <w:proofErr w:type="spellStart"/>
      <w:r w:rsidRPr="001A6EED">
        <w:rPr>
          <w:rFonts w:ascii="Times New Roman" w:hAnsi="Times New Roman" w:cs="Times New Roman"/>
        </w:rPr>
        <w:t>ter</w:t>
      </w:r>
      <w:proofErr w:type="spellEnd"/>
      <w:r w:rsidRPr="001A6EED">
        <w:rPr>
          <w:rFonts w:ascii="Times New Roman" w:hAnsi="Times New Roman" w:cs="Times New Roman"/>
        </w:rPr>
        <w:t xml:space="preserve"> al suddetto articolo ai sensi del quale lo statuto delle società deve prevedere che il riparto degli amministratori da eleggere venga effettuato in base ad un criterio che assicuri l’equilibrio tra i generi intendendosi un tale equilibrio raggiunto quando il genere meno rappresentato all’interno dell’organo ottenga almeno un terzo degli amministratori eletti. Tuttavia, l’entrata  a regime della disposizione è stata fissata a partire dal 2015, mentre per il periodo 2012-2015 la componente femminile nei consigli dovrà essere pari ad un quinto.</w:t>
      </w:r>
    </w:p>
    <w:p w:rsidR="004125BB" w:rsidRPr="001A6EED" w:rsidRDefault="004125BB" w:rsidP="004125BB">
      <w:pPr>
        <w:spacing w:after="0"/>
        <w:jc w:val="both"/>
        <w:rPr>
          <w:rFonts w:ascii="Times New Roman" w:hAnsi="Times New Roman" w:cs="Times New Roman"/>
        </w:rPr>
      </w:pPr>
      <w:r w:rsidRPr="001A6EED">
        <w:rPr>
          <w:rFonts w:ascii="Times New Roman" w:hAnsi="Times New Roman" w:cs="Times New Roman"/>
        </w:rPr>
        <w:t xml:space="preserve">Nella formulazione del testo si prevede un’articolata procedura per l’ipotesi in cui il consiglio di amministrazione eletto non rispetti i predetti criteri di equilibrio tra i generi. Si chiarisce espressamente l’applicazione delle norme alle società organizzate secondo il sistema di </w:t>
      </w:r>
      <w:proofErr w:type="spellStart"/>
      <w:r w:rsidRPr="001A6EED">
        <w:rPr>
          <w:rFonts w:ascii="Times New Roman" w:hAnsi="Times New Roman" w:cs="Times New Roman"/>
        </w:rPr>
        <w:t>governance</w:t>
      </w:r>
      <w:proofErr w:type="spellEnd"/>
      <w:r w:rsidRPr="001A6EED">
        <w:rPr>
          <w:rFonts w:ascii="Times New Roman" w:hAnsi="Times New Roman" w:cs="Times New Roman"/>
        </w:rPr>
        <w:t xml:space="preserve"> cd. Monistico (artt. 2409 </w:t>
      </w:r>
      <w:proofErr w:type="spellStart"/>
      <w:r w:rsidRPr="001A6EED">
        <w:rPr>
          <w:rFonts w:ascii="Times New Roman" w:hAnsi="Times New Roman" w:cs="Times New Roman"/>
        </w:rPr>
        <w:t>sexiesdecies</w:t>
      </w:r>
      <w:proofErr w:type="spellEnd"/>
      <w:r w:rsidRPr="001A6EED">
        <w:rPr>
          <w:rFonts w:ascii="Times New Roman" w:hAnsi="Times New Roman" w:cs="Times New Roman"/>
        </w:rPr>
        <w:t xml:space="preserve"> e ss. del Codice Civile) ovvero alle società nelle quali per espressa previsione statutaria, l’assemblea elegge un unico consiglio di amministrazione, cui spetta la gestione dell’impresa, il quale nomina al suo interno un comitato di controllo sul corretto esercizio dell’amministrazione.</w:t>
      </w:r>
    </w:p>
    <w:p w:rsidR="004125BB" w:rsidRPr="001A6EED" w:rsidRDefault="004125BB" w:rsidP="004125BB">
      <w:pPr>
        <w:spacing w:after="0"/>
        <w:ind w:left="360" w:hanging="360"/>
        <w:jc w:val="both"/>
        <w:rPr>
          <w:rFonts w:ascii="Times New Roman" w:hAnsi="Times New Roman" w:cs="Times New Roman"/>
        </w:rPr>
      </w:pPr>
      <w:r w:rsidRPr="001A6EED">
        <w:rPr>
          <w:rStyle w:val="Titolo3Carattere"/>
          <w:rFonts w:ascii="Times New Roman" w:eastAsiaTheme="minorHAnsi" w:hAnsi="Times New Roman" w:cs="Times New Roman"/>
          <w:b w:val="0"/>
          <w:sz w:val="22"/>
          <w:szCs w:val="22"/>
        </w:rPr>
        <w:t>Il  comma 2 dell’art.1</w:t>
      </w:r>
      <w:r w:rsidRPr="001A6EED">
        <w:rPr>
          <w:rFonts w:ascii="Times New Roman" w:hAnsi="Times New Roman" w:cs="Times New Roman"/>
          <w:i/>
          <w:iCs/>
        </w:rPr>
        <w:t xml:space="preserve"> </w:t>
      </w:r>
      <w:r w:rsidRPr="001A6EED">
        <w:rPr>
          <w:rFonts w:ascii="Times New Roman" w:hAnsi="Times New Roman" w:cs="Times New Roman"/>
        </w:rPr>
        <w:t xml:space="preserve">aggiunge un comma 1 bis al successivo art. 147 </w:t>
      </w:r>
      <w:proofErr w:type="spellStart"/>
      <w:r w:rsidRPr="001A6EED">
        <w:rPr>
          <w:rFonts w:ascii="Times New Roman" w:hAnsi="Times New Roman" w:cs="Times New Roman"/>
        </w:rPr>
        <w:t>quater</w:t>
      </w:r>
      <w:proofErr w:type="spellEnd"/>
      <w:r w:rsidRPr="001A6EED">
        <w:rPr>
          <w:rFonts w:ascii="Times New Roman" w:hAnsi="Times New Roman" w:cs="Times New Roman"/>
        </w:rPr>
        <w:t xml:space="preserve"> del TUF che fissa i</w:t>
      </w:r>
    </w:p>
    <w:p w:rsidR="004125BB" w:rsidRPr="001A6EED" w:rsidRDefault="004125BB" w:rsidP="004125BB">
      <w:pPr>
        <w:spacing w:after="0"/>
        <w:ind w:left="360" w:hanging="360"/>
        <w:jc w:val="both"/>
        <w:rPr>
          <w:rFonts w:ascii="Times New Roman" w:hAnsi="Times New Roman" w:cs="Times New Roman"/>
        </w:rPr>
      </w:pPr>
      <w:r w:rsidRPr="001A6EED">
        <w:rPr>
          <w:rFonts w:ascii="Times New Roman" w:hAnsi="Times New Roman" w:cs="Times New Roman"/>
        </w:rPr>
        <w:t>requisiti richiesti ai componenti del consiglio di gestione, estendendosi ad esso, ove costituito da</w:t>
      </w:r>
    </w:p>
    <w:p w:rsidR="004125BB" w:rsidRPr="001A6EED" w:rsidRDefault="004125BB" w:rsidP="004125BB">
      <w:pPr>
        <w:spacing w:after="0"/>
        <w:ind w:left="360" w:hanging="360"/>
        <w:jc w:val="both"/>
        <w:rPr>
          <w:rFonts w:ascii="Times New Roman" w:hAnsi="Times New Roman" w:cs="Times New Roman"/>
        </w:rPr>
      </w:pPr>
      <w:r w:rsidRPr="001A6EED">
        <w:rPr>
          <w:rFonts w:ascii="Times New Roman" w:hAnsi="Times New Roman" w:cs="Times New Roman"/>
        </w:rPr>
        <w:t>almeno tre membri le disposizioni in materia di equilibrio di genere.</w:t>
      </w:r>
    </w:p>
    <w:p w:rsidR="004125BB" w:rsidRPr="001A6EED" w:rsidRDefault="004125BB" w:rsidP="004125BB">
      <w:pPr>
        <w:spacing w:after="0"/>
        <w:jc w:val="both"/>
        <w:rPr>
          <w:rFonts w:ascii="Times New Roman" w:hAnsi="Times New Roman" w:cs="Times New Roman"/>
          <w:i/>
          <w:iCs/>
        </w:rPr>
      </w:pPr>
      <w:r w:rsidRPr="001A6EED">
        <w:rPr>
          <w:rStyle w:val="Titolo3Carattere"/>
          <w:rFonts w:ascii="Times New Roman" w:eastAsiaTheme="minorHAnsi" w:hAnsi="Times New Roman" w:cs="Times New Roman"/>
          <w:b w:val="0"/>
          <w:sz w:val="22"/>
          <w:szCs w:val="22"/>
        </w:rPr>
        <w:t>Il comma 3 dell’art. 1</w:t>
      </w:r>
      <w:r w:rsidRPr="001A6EED">
        <w:rPr>
          <w:rFonts w:ascii="Times New Roman" w:hAnsi="Times New Roman" w:cs="Times New Roman"/>
        </w:rPr>
        <w:t xml:space="preserve"> lettera a) propone alcune modifiche all’</w:t>
      </w:r>
      <w:proofErr w:type="spellStart"/>
      <w:r w:rsidRPr="001A6EED">
        <w:rPr>
          <w:rFonts w:ascii="Times New Roman" w:hAnsi="Times New Roman" w:cs="Times New Roman"/>
        </w:rPr>
        <w:t>aart</w:t>
      </w:r>
      <w:proofErr w:type="spellEnd"/>
      <w:r w:rsidRPr="001A6EED">
        <w:rPr>
          <w:rFonts w:ascii="Times New Roman" w:hAnsi="Times New Roman" w:cs="Times New Roman"/>
        </w:rPr>
        <w:t>. 148 del TUF in relazione alla composizione degli organi di controllo societario, analoghe a quanto previsto per l’equilibrio di generi nei consigli di amministrazione. Anche per tale organo, in caso di</w:t>
      </w:r>
      <w:r w:rsidRPr="001A6EED">
        <w:rPr>
          <w:rFonts w:ascii="Times New Roman" w:hAnsi="Times New Roman" w:cs="Times New Roman"/>
          <w:i/>
          <w:iCs/>
        </w:rPr>
        <w:t xml:space="preserve"> </w:t>
      </w:r>
      <w:r w:rsidRPr="001A6EED">
        <w:rPr>
          <w:rFonts w:ascii="Times New Roman" w:hAnsi="Times New Roman" w:cs="Times New Roman"/>
        </w:rPr>
        <w:t>inosservanza, è prevista un’articolata procedura di diffida analoga a quella predisposta per i consigli di amministrazione.</w:t>
      </w:r>
    </w:p>
    <w:p w:rsidR="004125BB" w:rsidRPr="001A6EED" w:rsidRDefault="004125BB" w:rsidP="004125BB">
      <w:pPr>
        <w:spacing w:after="0"/>
        <w:jc w:val="both"/>
        <w:rPr>
          <w:rFonts w:ascii="Times New Roman" w:hAnsi="Times New Roman" w:cs="Times New Roman"/>
          <w:i/>
          <w:iCs/>
        </w:rPr>
      </w:pPr>
      <w:r w:rsidRPr="001A6EED">
        <w:rPr>
          <w:rStyle w:val="Titolo3Carattere"/>
          <w:rFonts w:ascii="Times New Roman" w:eastAsiaTheme="minorHAnsi" w:hAnsi="Times New Roman" w:cs="Times New Roman"/>
          <w:b w:val="0"/>
          <w:sz w:val="22"/>
          <w:szCs w:val="22"/>
        </w:rPr>
        <w:t>L’art. 2</w:t>
      </w:r>
      <w:r w:rsidRPr="001A6EED">
        <w:rPr>
          <w:rFonts w:ascii="Times New Roman" w:hAnsi="Times New Roman" w:cs="Times New Roman"/>
        </w:rPr>
        <w:t xml:space="preserve"> dispone in ordine alla decorrenza dell’applicazione delle norme proposte fissata a partire dal primo rinnovo dei predetti organi successivo ad un anno dall’entrata in vigore delle disposizioni di legge.</w:t>
      </w:r>
    </w:p>
    <w:p w:rsidR="004125BB" w:rsidRPr="001A6EED" w:rsidRDefault="004125BB" w:rsidP="004125BB">
      <w:pPr>
        <w:spacing w:after="0"/>
        <w:jc w:val="both"/>
        <w:rPr>
          <w:rFonts w:ascii="Times New Roman" w:hAnsi="Times New Roman" w:cs="Times New Roman"/>
        </w:rPr>
      </w:pPr>
      <w:r w:rsidRPr="001A6EED">
        <w:rPr>
          <w:rFonts w:ascii="Times New Roman" w:hAnsi="Times New Roman" w:cs="Times New Roman"/>
        </w:rPr>
        <w:t>Sono inoltre previste disposizioni transitorie per il primo mandato degli organi eletti secondo le nuove prescrizioni al fine di rendere più graduale l’applicazione, in tale caso almeno un quinto degli organi societari deve essere riservato al genere meno rappresentato. Tali prescrizioni sono estese anche all’organo di sorveglianza.</w:t>
      </w:r>
    </w:p>
    <w:p w:rsidR="007E360F" w:rsidRPr="001A6EED" w:rsidRDefault="004125BB" w:rsidP="001A6EED">
      <w:pPr>
        <w:spacing w:after="0"/>
        <w:jc w:val="both"/>
        <w:rPr>
          <w:rFonts w:ascii="Times New Roman" w:hAnsi="Times New Roman" w:cs="Times New Roman"/>
        </w:rPr>
      </w:pPr>
      <w:r w:rsidRPr="001A6EED">
        <w:rPr>
          <w:rStyle w:val="Titolo3Carattere"/>
          <w:rFonts w:ascii="Times New Roman" w:eastAsiaTheme="minorHAnsi" w:hAnsi="Times New Roman" w:cs="Times New Roman"/>
          <w:b w:val="0"/>
          <w:sz w:val="22"/>
          <w:szCs w:val="22"/>
        </w:rPr>
        <w:t>L’art. 3</w:t>
      </w:r>
      <w:r w:rsidRPr="001A6EED">
        <w:rPr>
          <w:rFonts w:ascii="Times New Roman" w:hAnsi="Times New Roman" w:cs="Times New Roman"/>
        </w:rPr>
        <w:t xml:space="preserve">  reca disposizioni anche per le società a controllo pubblico, la cui normativa di dettaglio viene affidata ad apposito regolamento, che disciplini le modalità e i termini di attuazione delle prescrizioni in teme di equilibrio dei generi al fine di garantire una disciplina uniforme per tutte le società interessate.</w:t>
      </w:r>
    </w:p>
    <w:sectPr w:rsidR="007E360F" w:rsidRPr="001A6EED" w:rsidSect="007E36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77A"/>
    <w:multiLevelType w:val="hybridMultilevel"/>
    <w:tmpl w:val="AF26EA2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rsids>
    <w:rsidRoot w:val="004125BB"/>
    <w:rsid w:val="000004D9"/>
    <w:rsid w:val="00000D08"/>
    <w:rsid w:val="00001523"/>
    <w:rsid w:val="00001FAF"/>
    <w:rsid w:val="00003002"/>
    <w:rsid w:val="00003AC1"/>
    <w:rsid w:val="00004299"/>
    <w:rsid w:val="00006437"/>
    <w:rsid w:val="00007F3B"/>
    <w:rsid w:val="00012F4D"/>
    <w:rsid w:val="00013B2A"/>
    <w:rsid w:val="00014B76"/>
    <w:rsid w:val="0001509D"/>
    <w:rsid w:val="0001556E"/>
    <w:rsid w:val="0001645B"/>
    <w:rsid w:val="00016511"/>
    <w:rsid w:val="000173B3"/>
    <w:rsid w:val="00017B32"/>
    <w:rsid w:val="000212FF"/>
    <w:rsid w:val="00022C12"/>
    <w:rsid w:val="00023665"/>
    <w:rsid w:val="000236B7"/>
    <w:rsid w:val="00023EC0"/>
    <w:rsid w:val="0002420B"/>
    <w:rsid w:val="000242EF"/>
    <w:rsid w:val="00024F17"/>
    <w:rsid w:val="00025712"/>
    <w:rsid w:val="00027020"/>
    <w:rsid w:val="00030B10"/>
    <w:rsid w:val="000319CD"/>
    <w:rsid w:val="000321EE"/>
    <w:rsid w:val="00032A2D"/>
    <w:rsid w:val="00033197"/>
    <w:rsid w:val="00033DAB"/>
    <w:rsid w:val="00035C91"/>
    <w:rsid w:val="000366D2"/>
    <w:rsid w:val="00036784"/>
    <w:rsid w:val="0003682F"/>
    <w:rsid w:val="00036A25"/>
    <w:rsid w:val="00041BE1"/>
    <w:rsid w:val="00042B14"/>
    <w:rsid w:val="00042DD9"/>
    <w:rsid w:val="000434F3"/>
    <w:rsid w:val="000439A2"/>
    <w:rsid w:val="0004561E"/>
    <w:rsid w:val="00045F1F"/>
    <w:rsid w:val="00046CB4"/>
    <w:rsid w:val="00051195"/>
    <w:rsid w:val="00052060"/>
    <w:rsid w:val="00054DB9"/>
    <w:rsid w:val="00060AAD"/>
    <w:rsid w:val="0006289E"/>
    <w:rsid w:val="00063F49"/>
    <w:rsid w:val="00064A94"/>
    <w:rsid w:val="0006629D"/>
    <w:rsid w:val="000671D1"/>
    <w:rsid w:val="00067D72"/>
    <w:rsid w:val="00071381"/>
    <w:rsid w:val="00073344"/>
    <w:rsid w:val="00074EBD"/>
    <w:rsid w:val="00075A47"/>
    <w:rsid w:val="00075C0C"/>
    <w:rsid w:val="00076C92"/>
    <w:rsid w:val="00077D5D"/>
    <w:rsid w:val="00080357"/>
    <w:rsid w:val="00080A50"/>
    <w:rsid w:val="00081C33"/>
    <w:rsid w:val="000834C3"/>
    <w:rsid w:val="000835DB"/>
    <w:rsid w:val="000842EC"/>
    <w:rsid w:val="0008497D"/>
    <w:rsid w:val="0008578D"/>
    <w:rsid w:val="00085AAC"/>
    <w:rsid w:val="000867F6"/>
    <w:rsid w:val="00086A7C"/>
    <w:rsid w:val="000879BD"/>
    <w:rsid w:val="00090C3B"/>
    <w:rsid w:val="00093B7A"/>
    <w:rsid w:val="000954CA"/>
    <w:rsid w:val="00097DA0"/>
    <w:rsid w:val="000A3B56"/>
    <w:rsid w:val="000B1ADC"/>
    <w:rsid w:val="000B24DA"/>
    <w:rsid w:val="000B24E7"/>
    <w:rsid w:val="000B3D51"/>
    <w:rsid w:val="000B3F82"/>
    <w:rsid w:val="000B47D2"/>
    <w:rsid w:val="000B4C35"/>
    <w:rsid w:val="000C0DEB"/>
    <w:rsid w:val="000C1449"/>
    <w:rsid w:val="000C2405"/>
    <w:rsid w:val="000C28FA"/>
    <w:rsid w:val="000C3B6D"/>
    <w:rsid w:val="000C73F0"/>
    <w:rsid w:val="000C7600"/>
    <w:rsid w:val="000D012C"/>
    <w:rsid w:val="000D03F8"/>
    <w:rsid w:val="000D0E22"/>
    <w:rsid w:val="000D2642"/>
    <w:rsid w:val="000D327A"/>
    <w:rsid w:val="000D76EF"/>
    <w:rsid w:val="000E088B"/>
    <w:rsid w:val="000E12D7"/>
    <w:rsid w:val="000E2255"/>
    <w:rsid w:val="000E4646"/>
    <w:rsid w:val="000E66F1"/>
    <w:rsid w:val="000E7447"/>
    <w:rsid w:val="000F1128"/>
    <w:rsid w:val="000F3E47"/>
    <w:rsid w:val="000F5A6B"/>
    <w:rsid w:val="000F6AEA"/>
    <w:rsid w:val="001019C7"/>
    <w:rsid w:val="00101E57"/>
    <w:rsid w:val="00102071"/>
    <w:rsid w:val="00102F3A"/>
    <w:rsid w:val="0010354D"/>
    <w:rsid w:val="00104FC3"/>
    <w:rsid w:val="0010562F"/>
    <w:rsid w:val="001059C0"/>
    <w:rsid w:val="00106FD0"/>
    <w:rsid w:val="00110504"/>
    <w:rsid w:val="00112B2E"/>
    <w:rsid w:val="001131F1"/>
    <w:rsid w:val="001146F2"/>
    <w:rsid w:val="001170D5"/>
    <w:rsid w:val="00117412"/>
    <w:rsid w:val="00117E05"/>
    <w:rsid w:val="001227B6"/>
    <w:rsid w:val="001227EF"/>
    <w:rsid w:val="00122EE6"/>
    <w:rsid w:val="001248E4"/>
    <w:rsid w:val="00126F36"/>
    <w:rsid w:val="00130960"/>
    <w:rsid w:val="00130BB5"/>
    <w:rsid w:val="001321EE"/>
    <w:rsid w:val="00133F92"/>
    <w:rsid w:val="00136132"/>
    <w:rsid w:val="00140C3C"/>
    <w:rsid w:val="00141898"/>
    <w:rsid w:val="00141C31"/>
    <w:rsid w:val="00141D30"/>
    <w:rsid w:val="001433E8"/>
    <w:rsid w:val="0014491C"/>
    <w:rsid w:val="00144DE7"/>
    <w:rsid w:val="00145167"/>
    <w:rsid w:val="0015156D"/>
    <w:rsid w:val="0015159D"/>
    <w:rsid w:val="00151729"/>
    <w:rsid w:val="00151751"/>
    <w:rsid w:val="00153778"/>
    <w:rsid w:val="001546E6"/>
    <w:rsid w:val="00156B79"/>
    <w:rsid w:val="001576C2"/>
    <w:rsid w:val="00157B9D"/>
    <w:rsid w:val="00161BAC"/>
    <w:rsid w:val="00161CBB"/>
    <w:rsid w:val="00162431"/>
    <w:rsid w:val="00162846"/>
    <w:rsid w:val="00162AE9"/>
    <w:rsid w:val="00167464"/>
    <w:rsid w:val="001718C4"/>
    <w:rsid w:val="00174560"/>
    <w:rsid w:val="00174EA6"/>
    <w:rsid w:val="00177189"/>
    <w:rsid w:val="00180674"/>
    <w:rsid w:val="0018071A"/>
    <w:rsid w:val="00181D74"/>
    <w:rsid w:val="001840F9"/>
    <w:rsid w:val="00187617"/>
    <w:rsid w:val="00194A77"/>
    <w:rsid w:val="00197EA8"/>
    <w:rsid w:val="00197FC4"/>
    <w:rsid w:val="001A0500"/>
    <w:rsid w:val="001A0F09"/>
    <w:rsid w:val="001A126C"/>
    <w:rsid w:val="001A164B"/>
    <w:rsid w:val="001A3A56"/>
    <w:rsid w:val="001A40FD"/>
    <w:rsid w:val="001A502F"/>
    <w:rsid w:val="001A5CAE"/>
    <w:rsid w:val="001A6EED"/>
    <w:rsid w:val="001A7A40"/>
    <w:rsid w:val="001A7D5F"/>
    <w:rsid w:val="001B0B9E"/>
    <w:rsid w:val="001B1300"/>
    <w:rsid w:val="001B2615"/>
    <w:rsid w:val="001B2CB5"/>
    <w:rsid w:val="001B3A32"/>
    <w:rsid w:val="001B4CBE"/>
    <w:rsid w:val="001B54BB"/>
    <w:rsid w:val="001B5DB7"/>
    <w:rsid w:val="001B7D27"/>
    <w:rsid w:val="001C20F0"/>
    <w:rsid w:val="001C3C43"/>
    <w:rsid w:val="001C5FED"/>
    <w:rsid w:val="001C6DE5"/>
    <w:rsid w:val="001C714E"/>
    <w:rsid w:val="001D1148"/>
    <w:rsid w:val="001D1184"/>
    <w:rsid w:val="001D11C8"/>
    <w:rsid w:val="001D1E0A"/>
    <w:rsid w:val="001D4CC3"/>
    <w:rsid w:val="001D5AE9"/>
    <w:rsid w:val="001E0E65"/>
    <w:rsid w:val="001E35AC"/>
    <w:rsid w:val="001E706E"/>
    <w:rsid w:val="001E725E"/>
    <w:rsid w:val="001E7D6D"/>
    <w:rsid w:val="001F0B14"/>
    <w:rsid w:val="001F1055"/>
    <w:rsid w:val="001F1209"/>
    <w:rsid w:val="001F147C"/>
    <w:rsid w:val="001F15B6"/>
    <w:rsid w:val="001F1CCF"/>
    <w:rsid w:val="001F1F62"/>
    <w:rsid w:val="001F310D"/>
    <w:rsid w:val="001F3C5B"/>
    <w:rsid w:val="001F3CD4"/>
    <w:rsid w:val="001F4F2C"/>
    <w:rsid w:val="00200F96"/>
    <w:rsid w:val="002019B5"/>
    <w:rsid w:val="002021B9"/>
    <w:rsid w:val="0020312A"/>
    <w:rsid w:val="002057C7"/>
    <w:rsid w:val="002074C4"/>
    <w:rsid w:val="00207798"/>
    <w:rsid w:val="00211035"/>
    <w:rsid w:val="002115BE"/>
    <w:rsid w:val="00213C99"/>
    <w:rsid w:val="00214A51"/>
    <w:rsid w:val="00217955"/>
    <w:rsid w:val="00220964"/>
    <w:rsid w:val="00223004"/>
    <w:rsid w:val="00227422"/>
    <w:rsid w:val="0023175A"/>
    <w:rsid w:val="002336DB"/>
    <w:rsid w:val="00234BA7"/>
    <w:rsid w:val="00235F3A"/>
    <w:rsid w:val="00236E50"/>
    <w:rsid w:val="00237D09"/>
    <w:rsid w:val="002401D2"/>
    <w:rsid w:val="00241A0D"/>
    <w:rsid w:val="00242E6A"/>
    <w:rsid w:val="00243BB2"/>
    <w:rsid w:val="00247E9E"/>
    <w:rsid w:val="00250D1C"/>
    <w:rsid w:val="00251E73"/>
    <w:rsid w:val="002520B5"/>
    <w:rsid w:val="00254055"/>
    <w:rsid w:val="00254989"/>
    <w:rsid w:val="00255147"/>
    <w:rsid w:val="002552EA"/>
    <w:rsid w:val="002563A2"/>
    <w:rsid w:val="00257BF6"/>
    <w:rsid w:val="002607D3"/>
    <w:rsid w:val="00260ED8"/>
    <w:rsid w:val="002610DB"/>
    <w:rsid w:val="0026130C"/>
    <w:rsid w:val="00272563"/>
    <w:rsid w:val="002734C1"/>
    <w:rsid w:val="002737B8"/>
    <w:rsid w:val="00273FEA"/>
    <w:rsid w:val="00274A8C"/>
    <w:rsid w:val="002803FA"/>
    <w:rsid w:val="00280554"/>
    <w:rsid w:val="00281BB0"/>
    <w:rsid w:val="00281E52"/>
    <w:rsid w:val="00283843"/>
    <w:rsid w:val="00283C8E"/>
    <w:rsid w:val="00285B5B"/>
    <w:rsid w:val="00285D25"/>
    <w:rsid w:val="00292D5F"/>
    <w:rsid w:val="002931BD"/>
    <w:rsid w:val="00293A12"/>
    <w:rsid w:val="00294C5D"/>
    <w:rsid w:val="002950F6"/>
    <w:rsid w:val="00295931"/>
    <w:rsid w:val="002961AE"/>
    <w:rsid w:val="002A31FB"/>
    <w:rsid w:val="002A43A9"/>
    <w:rsid w:val="002A4505"/>
    <w:rsid w:val="002A5C92"/>
    <w:rsid w:val="002A6E34"/>
    <w:rsid w:val="002B0A9C"/>
    <w:rsid w:val="002B4AEC"/>
    <w:rsid w:val="002B5DE1"/>
    <w:rsid w:val="002B64CC"/>
    <w:rsid w:val="002B6ADE"/>
    <w:rsid w:val="002C05D8"/>
    <w:rsid w:val="002C0A88"/>
    <w:rsid w:val="002C29DC"/>
    <w:rsid w:val="002C41C9"/>
    <w:rsid w:val="002C4A7F"/>
    <w:rsid w:val="002C6726"/>
    <w:rsid w:val="002C6F1C"/>
    <w:rsid w:val="002C783D"/>
    <w:rsid w:val="002D0093"/>
    <w:rsid w:val="002D0B99"/>
    <w:rsid w:val="002D1989"/>
    <w:rsid w:val="002D1CED"/>
    <w:rsid w:val="002D2147"/>
    <w:rsid w:val="002D2E29"/>
    <w:rsid w:val="002D300A"/>
    <w:rsid w:val="002D55EF"/>
    <w:rsid w:val="002D58AB"/>
    <w:rsid w:val="002D655A"/>
    <w:rsid w:val="002D66D8"/>
    <w:rsid w:val="002D6C8D"/>
    <w:rsid w:val="002D72AF"/>
    <w:rsid w:val="002E1DC8"/>
    <w:rsid w:val="002E1F36"/>
    <w:rsid w:val="002E40F4"/>
    <w:rsid w:val="002E6715"/>
    <w:rsid w:val="002E7DA3"/>
    <w:rsid w:val="002F3804"/>
    <w:rsid w:val="002F3F92"/>
    <w:rsid w:val="002F4ADA"/>
    <w:rsid w:val="002F554B"/>
    <w:rsid w:val="002F68BC"/>
    <w:rsid w:val="002F7BCC"/>
    <w:rsid w:val="002F7C32"/>
    <w:rsid w:val="003014C3"/>
    <w:rsid w:val="00302F93"/>
    <w:rsid w:val="0030481B"/>
    <w:rsid w:val="0030500B"/>
    <w:rsid w:val="003074C5"/>
    <w:rsid w:val="00307D5C"/>
    <w:rsid w:val="00310408"/>
    <w:rsid w:val="00310E3B"/>
    <w:rsid w:val="003111AA"/>
    <w:rsid w:val="00311D86"/>
    <w:rsid w:val="00312798"/>
    <w:rsid w:val="00313FB2"/>
    <w:rsid w:val="00315F94"/>
    <w:rsid w:val="003173AA"/>
    <w:rsid w:val="00317CE9"/>
    <w:rsid w:val="00320ABD"/>
    <w:rsid w:val="0032237C"/>
    <w:rsid w:val="003225D1"/>
    <w:rsid w:val="003256B2"/>
    <w:rsid w:val="00325F8E"/>
    <w:rsid w:val="003260C5"/>
    <w:rsid w:val="0032779F"/>
    <w:rsid w:val="003278D4"/>
    <w:rsid w:val="0033198A"/>
    <w:rsid w:val="00332314"/>
    <w:rsid w:val="00333AB0"/>
    <w:rsid w:val="003358DF"/>
    <w:rsid w:val="00335AC2"/>
    <w:rsid w:val="0033615E"/>
    <w:rsid w:val="00336AD6"/>
    <w:rsid w:val="003375FE"/>
    <w:rsid w:val="00337836"/>
    <w:rsid w:val="003408D0"/>
    <w:rsid w:val="00341532"/>
    <w:rsid w:val="0034296F"/>
    <w:rsid w:val="0034412A"/>
    <w:rsid w:val="003449E8"/>
    <w:rsid w:val="00345D90"/>
    <w:rsid w:val="00346FE5"/>
    <w:rsid w:val="0035099C"/>
    <w:rsid w:val="00351131"/>
    <w:rsid w:val="00351A57"/>
    <w:rsid w:val="00351CB5"/>
    <w:rsid w:val="00353630"/>
    <w:rsid w:val="003549C7"/>
    <w:rsid w:val="00354BD8"/>
    <w:rsid w:val="003550DA"/>
    <w:rsid w:val="00355DCB"/>
    <w:rsid w:val="00356519"/>
    <w:rsid w:val="00360347"/>
    <w:rsid w:val="003637CD"/>
    <w:rsid w:val="0036582F"/>
    <w:rsid w:val="003660A1"/>
    <w:rsid w:val="003673E2"/>
    <w:rsid w:val="0037016E"/>
    <w:rsid w:val="003701AF"/>
    <w:rsid w:val="003709E2"/>
    <w:rsid w:val="00371B9C"/>
    <w:rsid w:val="00371ECB"/>
    <w:rsid w:val="003729DD"/>
    <w:rsid w:val="0037395A"/>
    <w:rsid w:val="00373D5E"/>
    <w:rsid w:val="00375AED"/>
    <w:rsid w:val="00377A27"/>
    <w:rsid w:val="003819C6"/>
    <w:rsid w:val="00381FC0"/>
    <w:rsid w:val="003834BD"/>
    <w:rsid w:val="0038528F"/>
    <w:rsid w:val="00385780"/>
    <w:rsid w:val="00386795"/>
    <w:rsid w:val="0038683C"/>
    <w:rsid w:val="00394628"/>
    <w:rsid w:val="00394B91"/>
    <w:rsid w:val="00394D81"/>
    <w:rsid w:val="00396925"/>
    <w:rsid w:val="003A1B74"/>
    <w:rsid w:val="003A24DE"/>
    <w:rsid w:val="003A3F9F"/>
    <w:rsid w:val="003A4705"/>
    <w:rsid w:val="003A6906"/>
    <w:rsid w:val="003B1387"/>
    <w:rsid w:val="003B14C5"/>
    <w:rsid w:val="003B1910"/>
    <w:rsid w:val="003B1AAD"/>
    <w:rsid w:val="003B279B"/>
    <w:rsid w:val="003B2F81"/>
    <w:rsid w:val="003B342B"/>
    <w:rsid w:val="003B5C13"/>
    <w:rsid w:val="003B6AE1"/>
    <w:rsid w:val="003C35C7"/>
    <w:rsid w:val="003C3D90"/>
    <w:rsid w:val="003C4658"/>
    <w:rsid w:val="003C4D28"/>
    <w:rsid w:val="003C504E"/>
    <w:rsid w:val="003C51B3"/>
    <w:rsid w:val="003C5B6F"/>
    <w:rsid w:val="003C6EE3"/>
    <w:rsid w:val="003D0764"/>
    <w:rsid w:val="003D0E4C"/>
    <w:rsid w:val="003D320C"/>
    <w:rsid w:val="003D4227"/>
    <w:rsid w:val="003D5E4A"/>
    <w:rsid w:val="003E16A2"/>
    <w:rsid w:val="003E1B60"/>
    <w:rsid w:val="003E1CCB"/>
    <w:rsid w:val="003E2EB5"/>
    <w:rsid w:val="003E5345"/>
    <w:rsid w:val="003E5F84"/>
    <w:rsid w:val="003F0BBF"/>
    <w:rsid w:val="003F2254"/>
    <w:rsid w:val="003F72B1"/>
    <w:rsid w:val="003F783B"/>
    <w:rsid w:val="00401198"/>
    <w:rsid w:val="00401FBC"/>
    <w:rsid w:val="00403EA6"/>
    <w:rsid w:val="00404670"/>
    <w:rsid w:val="004072DF"/>
    <w:rsid w:val="00410576"/>
    <w:rsid w:val="0041239D"/>
    <w:rsid w:val="004125BB"/>
    <w:rsid w:val="00413029"/>
    <w:rsid w:val="00413117"/>
    <w:rsid w:val="0041314B"/>
    <w:rsid w:val="004140AC"/>
    <w:rsid w:val="00415337"/>
    <w:rsid w:val="0041583A"/>
    <w:rsid w:val="00417EAC"/>
    <w:rsid w:val="00421218"/>
    <w:rsid w:val="0042373A"/>
    <w:rsid w:val="00424F9D"/>
    <w:rsid w:val="00426789"/>
    <w:rsid w:val="00426C49"/>
    <w:rsid w:val="00427102"/>
    <w:rsid w:val="0042792F"/>
    <w:rsid w:val="00430A33"/>
    <w:rsid w:val="00434B94"/>
    <w:rsid w:val="00434C80"/>
    <w:rsid w:val="00436D06"/>
    <w:rsid w:val="00437DA9"/>
    <w:rsid w:val="0044363E"/>
    <w:rsid w:val="004451A7"/>
    <w:rsid w:val="004514A5"/>
    <w:rsid w:val="004534FA"/>
    <w:rsid w:val="00454882"/>
    <w:rsid w:val="0045671F"/>
    <w:rsid w:val="00457D30"/>
    <w:rsid w:val="004601DD"/>
    <w:rsid w:val="004609E5"/>
    <w:rsid w:val="00461686"/>
    <w:rsid w:val="00462221"/>
    <w:rsid w:val="00462A67"/>
    <w:rsid w:val="0046381E"/>
    <w:rsid w:val="00464FC8"/>
    <w:rsid w:val="00466AF5"/>
    <w:rsid w:val="00466BCD"/>
    <w:rsid w:val="00467372"/>
    <w:rsid w:val="004673AB"/>
    <w:rsid w:val="0046793A"/>
    <w:rsid w:val="00472845"/>
    <w:rsid w:val="00473FCB"/>
    <w:rsid w:val="0047428E"/>
    <w:rsid w:val="00476FD2"/>
    <w:rsid w:val="00481127"/>
    <w:rsid w:val="00482866"/>
    <w:rsid w:val="00482ACB"/>
    <w:rsid w:val="00483148"/>
    <w:rsid w:val="0048563A"/>
    <w:rsid w:val="00486552"/>
    <w:rsid w:val="00492AE0"/>
    <w:rsid w:val="00495D02"/>
    <w:rsid w:val="00496FA1"/>
    <w:rsid w:val="004975FE"/>
    <w:rsid w:val="00497A35"/>
    <w:rsid w:val="004A07B7"/>
    <w:rsid w:val="004A12EB"/>
    <w:rsid w:val="004A1BA3"/>
    <w:rsid w:val="004A46C5"/>
    <w:rsid w:val="004A4AC1"/>
    <w:rsid w:val="004A51F4"/>
    <w:rsid w:val="004A5210"/>
    <w:rsid w:val="004A6474"/>
    <w:rsid w:val="004B3A5A"/>
    <w:rsid w:val="004B4CDD"/>
    <w:rsid w:val="004B5126"/>
    <w:rsid w:val="004C1D87"/>
    <w:rsid w:val="004C21A4"/>
    <w:rsid w:val="004C31DA"/>
    <w:rsid w:val="004C3333"/>
    <w:rsid w:val="004C40DC"/>
    <w:rsid w:val="004C56C0"/>
    <w:rsid w:val="004C5C05"/>
    <w:rsid w:val="004C677E"/>
    <w:rsid w:val="004C6DCE"/>
    <w:rsid w:val="004D0401"/>
    <w:rsid w:val="004D2718"/>
    <w:rsid w:val="004D423C"/>
    <w:rsid w:val="004D5E7C"/>
    <w:rsid w:val="004D63E8"/>
    <w:rsid w:val="004D688B"/>
    <w:rsid w:val="004D72FB"/>
    <w:rsid w:val="004E012E"/>
    <w:rsid w:val="004E0766"/>
    <w:rsid w:val="004E1F7A"/>
    <w:rsid w:val="004E3FE3"/>
    <w:rsid w:val="004E7641"/>
    <w:rsid w:val="004E7B0C"/>
    <w:rsid w:val="004E7B9B"/>
    <w:rsid w:val="004F34B8"/>
    <w:rsid w:val="004F4375"/>
    <w:rsid w:val="004F48CE"/>
    <w:rsid w:val="004F7436"/>
    <w:rsid w:val="004F74C4"/>
    <w:rsid w:val="004F7580"/>
    <w:rsid w:val="00501268"/>
    <w:rsid w:val="00502007"/>
    <w:rsid w:val="00503414"/>
    <w:rsid w:val="005038C1"/>
    <w:rsid w:val="00503EDB"/>
    <w:rsid w:val="0050406A"/>
    <w:rsid w:val="005041B1"/>
    <w:rsid w:val="00505751"/>
    <w:rsid w:val="005061C3"/>
    <w:rsid w:val="00506A1A"/>
    <w:rsid w:val="00511DAE"/>
    <w:rsid w:val="00512CCC"/>
    <w:rsid w:val="005140B6"/>
    <w:rsid w:val="00514F27"/>
    <w:rsid w:val="00516241"/>
    <w:rsid w:val="00517105"/>
    <w:rsid w:val="005205CF"/>
    <w:rsid w:val="00525B8D"/>
    <w:rsid w:val="00526AA8"/>
    <w:rsid w:val="00530541"/>
    <w:rsid w:val="0053093C"/>
    <w:rsid w:val="0053272C"/>
    <w:rsid w:val="005338E0"/>
    <w:rsid w:val="00535E21"/>
    <w:rsid w:val="00537082"/>
    <w:rsid w:val="00537AE1"/>
    <w:rsid w:val="005412F7"/>
    <w:rsid w:val="00541864"/>
    <w:rsid w:val="00541F84"/>
    <w:rsid w:val="005426D3"/>
    <w:rsid w:val="00550F74"/>
    <w:rsid w:val="0055250F"/>
    <w:rsid w:val="005547F2"/>
    <w:rsid w:val="00554947"/>
    <w:rsid w:val="00556093"/>
    <w:rsid w:val="005573E8"/>
    <w:rsid w:val="00557B06"/>
    <w:rsid w:val="00560101"/>
    <w:rsid w:val="00560363"/>
    <w:rsid w:val="00562A3D"/>
    <w:rsid w:val="00564BA8"/>
    <w:rsid w:val="005660E5"/>
    <w:rsid w:val="00567654"/>
    <w:rsid w:val="00574C52"/>
    <w:rsid w:val="005763B1"/>
    <w:rsid w:val="00580A60"/>
    <w:rsid w:val="00582325"/>
    <w:rsid w:val="005825DF"/>
    <w:rsid w:val="005833E8"/>
    <w:rsid w:val="00583F75"/>
    <w:rsid w:val="00584A7A"/>
    <w:rsid w:val="00586A37"/>
    <w:rsid w:val="00587319"/>
    <w:rsid w:val="005906E6"/>
    <w:rsid w:val="0059285E"/>
    <w:rsid w:val="00592AE1"/>
    <w:rsid w:val="0059394E"/>
    <w:rsid w:val="005939B9"/>
    <w:rsid w:val="005939CB"/>
    <w:rsid w:val="00594A1B"/>
    <w:rsid w:val="00596229"/>
    <w:rsid w:val="00596339"/>
    <w:rsid w:val="00596EC3"/>
    <w:rsid w:val="00596F55"/>
    <w:rsid w:val="00597850"/>
    <w:rsid w:val="005B1509"/>
    <w:rsid w:val="005B2022"/>
    <w:rsid w:val="005B4919"/>
    <w:rsid w:val="005C26BB"/>
    <w:rsid w:val="005C2CEA"/>
    <w:rsid w:val="005C2F0E"/>
    <w:rsid w:val="005C335F"/>
    <w:rsid w:val="005C3E44"/>
    <w:rsid w:val="005C5821"/>
    <w:rsid w:val="005C58E8"/>
    <w:rsid w:val="005D10E2"/>
    <w:rsid w:val="005D13BD"/>
    <w:rsid w:val="005D17DE"/>
    <w:rsid w:val="005D21C8"/>
    <w:rsid w:val="005D5258"/>
    <w:rsid w:val="005D68CF"/>
    <w:rsid w:val="005E0002"/>
    <w:rsid w:val="005E0741"/>
    <w:rsid w:val="005E0B8C"/>
    <w:rsid w:val="005E1816"/>
    <w:rsid w:val="005E3FE5"/>
    <w:rsid w:val="005E5AA5"/>
    <w:rsid w:val="005E694F"/>
    <w:rsid w:val="005E6AB2"/>
    <w:rsid w:val="005E719A"/>
    <w:rsid w:val="005F27B0"/>
    <w:rsid w:val="005F282F"/>
    <w:rsid w:val="005F34CD"/>
    <w:rsid w:val="005F36C8"/>
    <w:rsid w:val="005F4617"/>
    <w:rsid w:val="005F48F5"/>
    <w:rsid w:val="005F515A"/>
    <w:rsid w:val="005F5AA4"/>
    <w:rsid w:val="005F5C51"/>
    <w:rsid w:val="005F7186"/>
    <w:rsid w:val="005F78DA"/>
    <w:rsid w:val="005F7AFE"/>
    <w:rsid w:val="00601123"/>
    <w:rsid w:val="006027BF"/>
    <w:rsid w:val="00603EEA"/>
    <w:rsid w:val="006045BE"/>
    <w:rsid w:val="006045C3"/>
    <w:rsid w:val="006049F6"/>
    <w:rsid w:val="006052C5"/>
    <w:rsid w:val="00605DA5"/>
    <w:rsid w:val="006106E6"/>
    <w:rsid w:val="00611ACA"/>
    <w:rsid w:val="00611E01"/>
    <w:rsid w:val="006126E3"/>
    <w:rsid w:val="006126F8"/>
    <w:rsid w:val="0061294A"/>
    <w:rsid w:val="00616034"/>
    <w:rsid w:val="006204B2"/>
    <w:rsid w:val="00621F2C"/>
    <w:rsid w:val="006221B7"/>
    <w:rsid w:val="006223F1"/>
    <w:rsid w:val="00622C56"/>
    <w:rsid w:val="00623B46"/>
    <w:rsid w:val="00624965"/>
    <w:rsid w:val="0062647E"/>
    <w:rsid w:val="00626606"/>
    <w:rsid w:val="00626720"/>
    <w:rsid w:val="006267DC"/>
    <w:rsid w:val="00627C35"/>
    <w:rsid w:val="00630D86"/>
    <w:rsid w:val="00631CC5"/>
    <w:rsid w:val="006321A6"/>
    <w:rsid w:val="00632568"/>
    <w:rsid w:val="00632903"/>
    <w:rsid w:val="00633AAD"/>
    <w:rsid w:val="00633BAD"/>
    <w:rsid w:val="006340FF"/>
    <w:rsid w:val="006352D5"/>
    <w:rsid w:val="00637B48"/>
    <w:rsid w:val="00637FF8"/>
    <w:rsid w:val="00640437"/>
    <w:rsid w:val="006425D5"/>
    <w:rsid w:val="00643F58"/>
    <w:rsid w:val="00645453"/>
    <w:rsid w:val="00646D0A"/>
    <w:rsid w:val="00651853"/>
    <w:rsid w:val="00652772"/>
    <w:rsid w:val="006528D9"/>
    <w:rsid w:val="00652994"/>
    <w:rsid w:val="0065339D"/>
    <w:rsid w:val="00655A01"/>
    <w:rsid w:val="00660A67"/>
    <w:rsid w:val="00660C8E"/>
    <w:rsid w:val="006612C6"/>
    <w:rsid w:val="0066144C"/>
    <w:rsid w:val="00662C7C"/>
    <w:rsid w:val="00662D90"/>
    <w:rsid w:val="006634C1"/>
    <w:rsid w:val="00664211"/>
    <w:rsid w:val="00665369"/>
    <w:rsid w:val="00670A88"/>
    <w:rsid w:val="0067152A"/>
    <w:rsid w:val="0067280A"/>
    <w:rsid w:val="0067567A"/>
    <w:rsid w:val="006812F9"/>
    <w:rsid w:val="0068150F"/>
    <w:rsid w:val="00681B24"/>
    <w:rsid w:val="006822A1"/>
    <w:rsid w:val="00683455"/>
    <w:rsid w:val="00685A3C"/>
    <w:rsid w:val="00686194"/>
    <w:rsid w:val="0068623B"/>
    <w:rsid w:val="00686659"/>
    <w:rsid w:val="00687AD1"/>
    <w:rsid w:val="00687B9C"/>
    <w:rsid w:val="00690706"/>
    <w:rsid w:val="00690D76"/>
    <w:rsid w:val="00691113"/>
    <w:rsid w:val="006918A0"/>
    <w:rsid w:val="00695823"/>
    <w:rsid w:val="0069645F"/>
    <w:rsid w:val="00696B46"/>
    <w:rsid w:val="006970C3"/>
    <w:rsid w:val="0069762D"/>
    <w:rsid w:val="00697FE3"/>
    <w:rsid w:val="006A0D77"/>
    <w:rsid w:val="006A351B"/>
    <w:rsid w:val="006A37DA"/>
    <w:rsid w:val="006A4602"/>
    <w:rsid w:val="006A4BC3"/>
    <w:rsid w:val="006A4C76"/>
    <w:rsid w:val="006A5C15"/>
    <w:rsid w:val="006A662F"/>
    <w:rsid w:val="006B10EF"/>
    <w:rsid w:val="006B110A"/>
    <w:rsid w:val="006B49D1"/>
    <w:rsid w:val="006B4F4B"/>
    <w:rsid w:val="006B6313"/>
    <w:rsid w:val="006B6435"/>
    <w:rsid w:val="006B755B"/>
    <w:rsid w:val="006C2A21"/>
    <w:rsid w:val="006C4CE7"/>
    <w:rsid w:val="006D4081"/>
    <w:rsid w:val="006D6223"/>
    <w:rsid w:val="006E0090"/>
    <w:rsid w:val="006E1150"/>
    <w:rsid w:val="006E1414"/>
    <w:rsid w:val="006E1639"/>
    <w:rsid w:val="006E42C8"/>
    <w:rsid w:val="006E4E50"/>
    <w:rsid w:val="006E5440"/>
    <w:rsid w:val="006E763D"/>
    <w:rsid w:val="006E7DB1"/>
    <w:rsid w:val="006F0539"/>
    <w:rsid w:val="006F181C"/>
    <w:rsid w:val="006F1C9E"/>
    <w:rsid w:val="006F28E2"/>
    <w:rsid w:val="006F4185"/>
    <w:rsid w:val="006F5E4C"/>
    <w:rsid w:val="006F62ED"/>
    <w:rsid w:val="006F70E1"/>
    <w:rsid w:val="006F7631"/>
    <w:rsid w:val="00700D0F"/>
    <w:rsid w:val="007018DC"/>
    <w:rsid w:val="00704533"/>
    <w:rsid w:val="00710CA2"/>
    <w:rsid w:val="00714717"/>
    <w:rsid w:val="007219D5"/>
    <w:rsid w:val="00722014"/>
    <w:rsid w:val="007226BF"/>
    <w:rsid w:val="00723AAA"/>
    <w:rsid w:val="00725AE5"/>
    <w:rsid w:val="00725D3D"/>
    <w:rsid w:val="00727B92"/>
    <w:rsid w:val="00732A45"/>
    <w:rsid w:val="00735F4E"/>
    <w:rsid w:val="007364C2"/>
    <w:rsid w:val="00737139"/>
    <w:rsid w:val="007378D9"/>
    <w:rsid w:val="0074101F"/>
    <w:rsid w:val="00742660"/>
    <w:rsid w:val="00743617"/>
    <w:rsid w:val="00747E56"/>
    <w:rsid w:val="00750815"/>
    <w:rsid w:val="00751734"/>
    <w:rsid w:val="00753271"/>
    <w:rsid w:val="00761019"/>
    <w:rsid w:val="00762492"/>
    <w:rsid w:val="007633EE"/>
    <w:rsid w:val="007645B7"/>
    <w:rsid w:val="00765BC3"/>
    <w:rsid w:val="00765C6A"/>
    <w:rsid w:val="00767281"/>
    <w:rsid w:val="007706D1"/>
    <w:rsid w:val="00773473"/>
    <w:rsid w:val="00773580"/>
    <w:rsid w:val="0077372C"/>
    <w:rsid w:val="0077438D"/>
    <w:rsid w:val="007743A2"/>
    <w:rsid w:val="007752A0"/>
    <w:rsid w:val="007757C5"/>
    <w:rsid w:val="00780AF2"/>
    <w:rsid w:val="007812A0"/>
    <w:rsid w:val="00782FD0"/>
    <w:rsid w:val="007842F6"/>
    <w:rsid w:val="0078447E"/>
    <w:rsid w:val="00787F17"/>
    <w:rsid w:val="00790CEC"/>
    <w:rsid w:val="00791AF1"/>
    <w:rsid w:val="007922D2"/>
    <w:rsid w:val="0079401F"/>
    <w:rsid w:val="0079573D"/>
    <w:rsid w:val="00797FCD"/>
    <w:rsid w:val="007A0E67"/>
    <w:rsid w:val="007A1097"/>
    <w:rsid w:val="007A1A09"/>
    <w:rsid w:val="007A23B0"/>
    <w:rsid w:val="007A37DE"/>
    <w:rsid w:val="007A388A"/>
    <w:rsid w:val="007A460E"/>
    <w:rsid w:val="007A47FE"/>
    <w:rsid w:val="007A5047"/>
    <w:rsid w:val="007A6A43"/>
    <w:rsid w:val="007A7AA0"/>
    <w:rsid w:val="007B1409"/>
    <w:rsid w:val="007B152E"/>
    <w:rsid w:val="007B2C62"/>
    <w:rsid w:val="007B3639"/>
    <w:rsid w:val="007B7F90"/>
    <w:rsid w:val="007C1343"/>
    <w:rsid w:val="007C31AD"/>
    <w:rsid w:val="007C3748"/>
    <w:rsid w:val="007C4FFE"/>
    <w:rsid w:val="007C583B"/>
    <w:rsid w:val="007C6607"/>
    <w:rsid w:val="007C671D"/>
    <w:rsid w:val="007D071E"/>
    <w:rsid w:val="007D1AE8"/>
    <w:rsid w:val="007D1C73"/>
    <w:rsid w:val="007D2FF0"/>
    <w:rsid w:val="007D510C"/>
    <w:rsid w:val="007D51D8"/>
    <w:rsid w:val="007D5223"/>
    <w:rsid w:val="007D545B"/>
    <w:rsid w:val="007D7E8F"/>
    <w:rsid w:val="007E0542"/>
    <w:rsid w:val="007E1189"/>
    <w:rsid w:val="007E360F"/>
    <w:rsid w:val="007E36B0"/>
    <w:rsid w:val="007E3C2E"/>
    <w:rsid w:val="007E3DE6"/>
    <w:rsid w:val="007E6169"/>
    <w:rsid w:val="007F15B3"/>
    <w:rsid w:val="007F1A94"/>
    <w:rsid w:val="007F45BD"/>
    <w:rsid w:val="007F5EB1"/>
    <w:rsid w:val="00800D30"/>
    <w:rsid w:val="00802DA8"/>
    <w:rsid w:val="008042BE"/>
    <w:rsid w:val="00805641"/>
    <w:rsid w:val="00805E78"/>
    <w:rsid w:val="008069E0"/>
    <w:rsid w:val="0081096C"/>
    <w:rsid w:val="008131A9"/>
    <w:rsid w:val="00813749"/>
    <w:rsid w:val="00813980"/>
    <w:rsid w:val="00814155"/>
    <w:rsid w:val="008212AB"/>
    <w:rsid w:val="00823532"/>
    <w:rsid w:val="008252D3"/>
    <w:rsid w:val="0083030D"/>
    <w:rsid w:val="00830AD9"/>
    <w:rsid w:val="00830D90"/>
    <w:rsid w:val="008310A2"/>
    <w:rsid w:val="008328F6"/>
    <w:rsid w:val="008357AD"/>
    <w:rsid w:val="008366AA"/>
    <w:rsid w:val="00837DA9"/>
    <w:rsid w:val="00845362"/>
    <w:rsid w:val="00845F62"/>
    <w:rsid w:val="00850773"/>
    <w:rsid w:val="0085172E"/>
    <w:rsid w:val="00851742"/>
    <w:rsid w:val="008517F8"/>
    <w:rsid w:val="00852C92"/>
    <w:rsid w:val="00852F3D"/>
    <w:rsid w:val="00853112"/>
    <w:rsid w:val="00853D26"/>
    <w:rsid w:val="0085432B"/>
    <w:rsid w:val="0085444E"/>
    <w:rsid w:val="00855EE3"/>
    <w:rsid w:val="00857114"/>
    <w:rsid w:val="0085758D"/>
    <w:rsid w:val="00857BF8"/>
    <w:rsid w:val="008622B8"/>
    <w:rsid w:val="00862B52"/>
    <w:rsid w:val="00862F0A"/>
    <w:rsid w:val="00863064"/>
    <w:rsid w:val="008663BA"/>
    <w:rsid w:val="00867C77"/>
    <w:rsid w:val="00870880"/>
    <w:rsid w:val="00870C69"/>
    <w:rsid w:val="00873571"/>
    <w:rsid w:val="00876871"/>
    <w:rsid w:val="00877090"/>
    <w:rsid w:val="00877B6A"/>
    <w:rsid w:val="0088020C"/>
    <w:rsid w:val="00880686"/>
    <w:rsid w:val="0088795D"/>
    <w:rsid w:val="00887F9B"/>
    <w:rsid w:val="008900EF"/>
    <w:rsid w:val="00890713"/>
    <w:rsid w:val="00892D72"/>
    <w:rsid w:val="00893F07"/>
    <w:rsid w:val="008960F6"/>
    <w:rsid w:val="00897CB1"/>
    <w:rsid w:val="008A3EB2"/>
    <w:rsid w:val="008A52C3"/>
    <w:rsid w:val="008A66DF"/>
    <w:rsid w:val="008B01A6"/>
    <w:rsid w:val="008B0ADA"/>
    <w:rsid w:val="008B4252"/>
    <w:rsid w:val="008B46D7"/>
    <w:rsid w:val="008B6035"/>
    <w:rsid w:val="008B721A"/>
    <w:rsid w:val="008B744A"/>
    <w:rsid w:val="008C00AE"/>
    <w:rsid w:val="008C189F"/>
    <w:rsid w:val="008C1CFE"/>
    <w:rsid w:val="008C4BB4"/>
    <w:rsid w:val="008C54BB"/>
    <w:rsid w:val="008C5B90"/>
    <w:rsid w:val="008D25E7"/>
    <w:rsid w:val="008D58CD"/>
    <w:rsid w:val="008D5AEB"/>
    <w:rsid w:val="008D7060"/>
    <w:rsid w:val="008D77A3"/>
    <w:rsid w:val="008E3533"/>
    <w:rsid w:val="008E3A0F"/>
    <w:rsid w:val="008E3F6A"/>
    <w:rsid w:val="008E49EF"/>
    <w:rsid w:val="008E4B5B"/>
    <w:rsid w:val="008E7976"/>
    <w:rsid w:val="008F0F0D"/>
    <w:rsid w:val="008F1864"/>
    <w:rsid w:val="008F1AA0"/>
    <w:rsid w:val="008F22EF"/>
    <w:rsid w:val="008F5A92"/>
    <w:rsid w:val="008F5EE9"/>
    <w:rsid w:val="008F602E"/>
    <w:rsid w:val="008F6C14"/>
    <w:rsid w:val="008F7609"/>
    <w:rsid w:val="008F7FCF"/>
    <w:rsid w:val="00900703"/>
    <w:rsid w:val="0090508A"/>
    <w:rsid w:val="00910BF0"/>
    <w:rsid w:val="009114CA"/>
    <w:rsid w:val="00913CF7"/>
    <w:rsid w:val="00914568"/>
    <w:rsid w:val="00914FF3"/>
    <w:rsid w:val="00920B24"/>
    <w:rsid w:val="00921C14"/>
    <w:rsid w:val="0092211F"/>
    <w:rsid w:val="00925123"/>
    <w:rsid w:val="0092583A"/>
    <w:rsid w:val="0092696D"/>
    <w:rsid w:val="00927C83"/>
    <w:rsid w:val="0093040F"/>
    <w:rsid w:val="00930DF2"/>
    <w:rsid w:val="00933F08"/>
    <w:rsid w:val="00936368"/>
    <w:rsid w:val="009363C9"/>
    <w:rsid w:val="00936ABB"/>
    <w:rsid w:val="00944046"/>
    <w:rsid w:val="0094679E"/>
    <w:rsid w:val="00947239"/>
    <w:rsid w:val="0095029C"/>
    <w:rsid w:val="009502FE"/>
    <w:rsid w:val="0095097A"/>
    <w:rsid w:val="00951385"/>
    <w:rsid w:val="0095201F"/>
    <w:rsid w:val="00952243"/>
    <w:rsid w:val="009523D5"/>
    <w:rsid w:val="00952F3F"/>
    <w:rsid w:val="009541F5"/>
    <w:rsid w:val="0095705E"/>
    <w:rsid w:val="0095778F"/>
    <w:rsid w:val="00957F09"/>
    <w:rsid w:val="00960561"/>
    <w:rsid w:val="00961508"/>
    <w:rsid w:val="00963AFD"/>
    <w:rsid w:val="009675C5"/>
    <w:rsid w:val="00970079"/>
    <w:rsid w:val="009706CA"/>
    <w:rsid w:val="0097099F"/>
    <w:rsid w:val="009718E0"/>
    <w:rsid w:val="00971D2E"/>
    <w:rsid w:val="00971F64"/>
    <w:rsid w:val="00973C77"/>
    <w:rsid w:val="00973EB1"/>
    <w:rsid w:val="00975188"/>
    <w:rsid w:val="00976C0A"/>
    <w:rsid w:val="009804D4"/>
    <w:rsid w:val="009806C4"/>
    <w:rsid w:val="00981595"/>
    <w:rsid w:val="00982D28"/>
    <w:rsid w:val="009841F9"/>
    <w:rsid w:val="00985E42"/>
    <w:rsid w:val="00986AE7"/>
    <w:rsid w:val="00987637"/>
    <w:rsid w:val="00987B3E"/>
    <w:rsid w:val="0099138E"/>
    <w:rsid w:val="009918F9"/>
    <w:rsid w:val="00991B9B"/>
    <w:rsid w:val="00996154"/>
    <w:rsid w:val="009963CB"/>
    <w:rsid w:val="00997501"/>
    <w:rsid w:val="009978B7"/>
    <w:rsid w:val="009A054A"/>
    <w:rsid w:val="009A0CF9"/>
    <w:rsid w:val="009A14D4"/>
    <w:rsid w:val="009B1DFC"/>
    <w:rsid w:val="009B2F37"/>
    <w:rsid w:val="009B425E"/>
    <w:rsid w:val="009C103C"/>
    <w:rsid w:val="009C2030"/>
    <w:rsid w:val="009C512D"/>
    <w:rsid w:val="009D038E"/>
    <w:rsid w:val="009D05D1"/>
    <w:rsid w:val="009D1EF9"/>
    <w:rsid w:val="009D20F6"/>
    <w:rsid w:val="009D381A"/>
    <w:rsid w:val="009D5FE9"/>
    <w:rsid w:val="009E04AA"/>
    <w:rsid w:val="009E0A24"/>
    <w:rsid w:val="009E0B96"/>
    <w:rsid w:val="009E2646"/>
    <w:rsid w:val="009E327A"/>
    <w:rsid w:val="009E4333"/>
    <w:rsid w:val="009E718F"/>
    <w:rsid w:val="009F27A1"/>
    <w:rsid w:val="009F3F4E"/>
    <w:rsid w:val="009F4988"/>
    <w:rsid w:val="009F4CFA"/>
    <w:rsid w:val="009F4E32"/>
    <w:rsid w:val="009F5C4F"/>
    <w:rsid w:val="009F5E07"/>
    <w:rsid w:val="009F6F48"/>
    <w:rsid w:val="00A0103D"/>
    <w:rsid w:val="00A01B2B"/>
    <w:rsid w:val="00A047F9"/>
    <w:rsid w:val="00A07FD2"/>
    <w:rsid w:val="00A1129C"/>
    <w:rsid w:val="00A137B1"/>
    <w:rsid w:val="00A13F0A"/>
    <w:rsid w:val="00A16746"/>
    <w:rsid w:val="00A229BA"/>
    <w:rsid w:val="00A2368C"/>
    <w:rsid w:val="00A23CEA"/>
    <w:rsid w:val="00A2540F"/>
    <w:rsid w:val="00A2557E"/>
    <w:rsid w:val="00A25851"/>
    <w:rsid w:val="00A26EE6"/>
    <w:rsid w:val="00A27358"/>
    <w:rsid w:val="00A30DB7"/>
    <w:rsid w:val="00A322A0"/>
    <w:rsid w:val="00A32643"/>
    <w:rsid w:val="00A32999"/>
    <w:rsid w:val="00A36925"/>
    <w:rsid w:val="00A36BC1"/>
    <w:rsid w:val="00A37B5B"/>
    <w:rsid w:val="00A37E2B"/>
    <w:rsid w:val="00A37E4C"/>
    <w:rsid w:val="00A4137B"/>
    <w:rsid w:val="00A43978"/>
    <w:rsid w:val="00A439DA"/>
    <w:rsid w:val="00A43A2D"/>
    <w:rsid w:val="00A45313"/>
    <w:rsid w:val="00A4573A"/>
    <w:rsid w:val="00A47DDD"/>
    <w:rsid w:val="00A5113E"/>
    <w:rsid w:val="00A530A7"/>
    <w:rsid w:val="00A563AB"/>
    <w:rsid w:val="00A56C5C"/>
    <w:rsid w:val="00A60C3A"/>
    <w:rsid w:val="00A61793"/>
    <w:rsid w:val="00A61951"/>
    <w:rsid w:val="00A6208E"/>
    <w:rsid w:val="00A654B3"/>
    <w:rsid w:val="00A65D0F"/>
    <w:rsid w:val="00A67E35"/>
    <w:rsid w:val="00A70D0A"/>
    <w:rsid w:val="00A7125A"/>
    <w:rsid w:val="00A75DF7"/>
    <w:rsid w:val="00A76AB6"/>
    <w:rsid w:val="00A76E4F"/>
    <w:rsid w:val="00A804CB"/>
    <w:rsid w:val="00A81326"/>
    <w:rsid w:val="00A82176"/>
    <w:rsid w:val="00A849A2"/>
    <w:rsid w:val="00A900CB"/>
    <w:rsid w:val="00A9195F"/>
    <w:rsid w:val="00A92C16"/>
    <w:rsid w:val="00A92C6F"/>
    <w:rsid w:val="00A95ACF"/>
    <w:rsid w:val="00A96660"/>
    <w:rsid w:val="00A97622"/>
    <w:rsid w:val="00AA09A5"/>
    <w:rsid w:val="00AA1472"/>
    <w:rsid w:val="00AA1FFB"/>
    <w:rsid w:val="00AA3039"/>
    <w:rsid w:val="00AA5C41"/>
    <w:rsid w:val="00AA66CC"/>
    <w:rsid w:val="00AA6FE0"/>
    <w:rsid w:val="00AB126B"/>
    <w:rsid w:val="00AB14A5"/>
    <w:rsid w:val="00AB1DF7"/>
    <w:rsid w:val="00AB4916"/>
    <w:rsid w:val="00AB5C95"/>
    <w:rsid w:val="00AB65B3"/>
    <w:rsid w:val="00AB760E"/>
    <w:rsid w:val="00AC1B22"/>
    <w:rsid w:val="00AC1FDA"/>
    <w:rsid w:val="00AC4E52"/>
    <w:rsid w:val="00AC5E71"/>
    <w:rsid w:val="00AC6403"/>
    <w:rsid w:val="00AD1C67"/>
    <w:rsid w:val="00AD1D5A"/>
    <w:rsid w:val="00AD2958"/>
    <w:rsid w:val="00AD2B3D"/>
    <w:rsid w:val="00AD39FC"/>
    <w:rsid w:val="00AD3C27"/>
    <w:rsid w:val="00AD5587"/>
    <w:rsid w:val="00AE03CD"/>
    <w:rsid w:val="00AE0402"/>
    <w:rsid w:val="00AE10E9"/>
    <w:rsid w:val="00AE1240"/>
    <w:rsid w:val="00AE2BB4"/>
    <w:rsid w:val="00AE2FBA"/>
    <w:rsid w:val="00AE4FF5"/>
    <w:rsid w:val="00AE6A36"/>
    <w:rsid w:val="00AF2ADB"/>
    <w:rsid w:val="00AF4253"/>
    <w:rsid w:val="00AF433D"/>
    <w:rsid w:val="00AF4B2C"/>
    <w:rsid w:val="00AF52DC"/>
    <w:rsid w:val="00AF57EC"/>
    <w:rsid w:val="00AF6901"/>
    <w:rsid w:val="00AF7AA9"/>
    <w:rsid w:val="00AF7E29"/>
    <w:rsid w:val="00B010FD"/>
    <w:rsid w:val="00B0122A"/>
    <w:rsid w:val="00B01BB1"/>
    <w:rsid w:val="00B020E8"/>
    <w:rsid w:val="00B02553"/>
    <w:rsid w:val="00B04027"/>
    <w:rsid w:val="00B05B4F"/>
    <w:rsid w:val="00B071C8"/>
    <w:rsid w:val="00B15618"/>
    <w:rsid w:val="00B156EB"/>
    <w:rsid w:val="00B15FB2"/>
    <w:rsid w:val="00B17C0A"/>
    <w:rsid w:val="00B21A4B"/>
    <w:rsid w:val="00B23D5D"/>
    <w:rsid w:val="00B24895"/>
    <w:rsid w:val="00B2507D"/>
    <w:rsid w:val="00B258DB"/>
    <w:rsid w:val="00B274B1"/>
    <w:rsid w:val="00B32949"/>
    <w:rsid w:val="00B33C5B"/>
    <w:rsid w:val="00B34437"/>
    <w:rsid w:val="00B344CA"/>
    <w:rsid w:val="00B358E5"/>
    <w:rsid w:val="00B35963"/>
    <w:rsid w:val="00B37BA6"/>
    <w:rsid w:val="00B408E2"/>
    <w:rsid w:val="00B42C00"/>
    <w:rsid w:val="00B42E94"/>
    <w:rsid w:val="00B43EC2"/>
    <w:rsid w:val="00B45645"/>
    <w:rsid w:val="00B4592B"/>
    <w:rsid w:val="00B46B1B"/>
    <w:rsid w:val="00B47A35"/>
    <w:rsid w:val="00B50227"/>
    <w:rsid w:val="00B502E1"/>
    <w:rsid w:val="00B51488"/>
    <w:rsid w:val="00B517D7"/>
    <w:rsid w:val="00B51877"/>
    <w:rsid w:val="00B525FE"/>
    <w:rsid w:val="00B55096"/>
    <w:rsid w:val="00B569E1"/>
    <w:rsid w:val="00B600AE"/>
    <w:rsid w:val="00B60A96"/>
    <w:rsid w:val="00B63051"/>
    <w:rsid w:val="00B6319E"/>
    <w:rsid w:val="00B63403"/>
    <w:rsid w:val="00B637DB"/>
    <w:rsid w:val="00B64A70"/>
    <w:rsid w:val="00B64B96"/>
    <w:rsid w:val="00B6515F"/>
    <w:rsid w:val="00B652DD"/>
    <w:rsid w:val="00B65D95"/>
    <w:rsid w:val="00B66EA3"/>
    <w:rsid w:val="00B7000A"/>
    <w:rsid w:val="00B72C51"/>
    <w:rsid w:val="00B747D8"/>
    <w:rsid w:val="00B772BE"/>
    <w:rsid w:val="00B77B85"/>
    <w:rsid w:val="00B80548"/>
    <w:rsid w:val="00B806E1"/>
    <w:rsid w:val="00B83017"/>
    <w:rsid w:val="00B84397"/>
    <w:rsid w:val="00B854EE"/>
    <w:rsid w:val="00B91F50"/>
    <w:rsid w:val="00B92280"/>
    <w:rsid w:val="00B929D1"/>
    <w:rsid w:val="00B9497F"/>
    <w:rsid w:val="00B95681"/>
    <w:rsid w:val="00BA2B5D"/>
    <w:rsid w:val="00BA43FB"/>
    <w:rsid w:val="00BA510F"/>
    <w:rsid w:val="00BA52B1"/>
    <w:rsid w:val="00BA5A27"/>
    <w:rsid w:val="00BB103D"/>
    <w:rsid w:val="00BB28C6"/>
    <w:rsid w:val="00BB3206"/>
    <w:rsid w:val="00BB3AB7"/>
    <w:rsid w:val="00BB3C20"/>
    <w:rsid w:val="00BB586E"/>
    <w:rsid w:val="00BC0392"/>
    <w:rsid w:val="00BC0B2C"/>
    <w:rsid w:val="00BC1381"/>
    <w:rsid w:val="00BC146B"/>
    <w:rsid w:val="00BC1C2D"/>
    <w:rsid w:val="00BC2240"/>
    <w:rsid w:val="00BC4218"/>
    <w:rsid w:val="00BC61E8"/>
    <w:rsid w:val="00BC6ABA"/>
    <w:rsid w:val="00BC7995"/>
    <w:rsid w:val="00BC7F74"/>
    <w:rsid w:val="00BD452E"/>
    <w:rsid w:val="00BD5F1A"/>
    <w:rsid w:val="00BD6F3A"/>
    <w:rsid w:val="00BE06A4"/>
    <w:rsid w:val="00BE3A1D"/>
    <w:rsid w:val="00BE4E58"/>
    <w:rsid w:val="00BE501A"/>
    <w:rsid w:val="00BE5CE3"/>
    <w:rsid w:val="00BE7220"/>
    <w:rsid w:val="00BE7B6A"/>
    <w:rsid w:val="00BF27C1"/>
    <w:rsid w:val="00BF2C74"/>
    <w:rsid w:val="00BF6D78"/>
    <w:rsid w:val="00BF6ED0"/>
    <w:rsid w:val="00C00292"/>
    <w:rsid w:val="00C0218F"/>
    <w:rsid w:val="00C026EA"/>
    <w:rsid w:val="00C03432"/>
    <w:rsid w:val="00C039C7"/>
    <w:rsid w:val="00C03C16"/>
    <w:rsid w:val="00C03CB5"/>
    <w:rsid w:val="00C05A0E"/>
    <w:rsid w:val="00C05B65"/>
    <w:rsid w:val="00C07ABE"/>
    <w:rsid w:val="00C102B6"/>
    <w:rsid w:val="00C10762"/>
    <w:rsid w:val="00C10E73"/>
    <w:rsid w:val="00C13CB4"/>
    <w:rsid w:val="00C14436"/>
    <w:rsid w:val="00C1510B"/>
    <w:rsid w:val="00C16027"/>
    <w:rsid w:val="00C163C6"/>
    <w:rsid w:val="00C204B7"/>
    <w:rsid w:val="00C23736"/>
    <w:rsid w:val="00C23E12"/>
    <w:rsid w:val="00C247E5"/>
    <w:rsid w:val="00C252F2"/>
    <w:rsid w:val="00C259A2"/>
    <w:rsid w:val="00C25D14"/>
    <w:rsid w:val="00C32768"/>
    <w:rsid w:val="00C32A96"/>
    <w:rsid w:val="00C366DF"/>
    <w:rsid w:val="00C375FB"/>
    <w:rsid w:val="00C40968"/>
    <w:rsid w:val="00C4267E"/>
    <w:rsid w:val="00C42867"/>
    <w:rsid w:val="00C43D98"/>
    <w:rsid w:val="00C4413B"/>
    <w:rsid w:val="00C47793"/>
    <w:rsid w:val="00C50F7D"/>
    <w:rsid w:val="00C5223F"/>
    <w:rsid w:val="00C52992"/>
    <w:rsid w:val="00C547DE"/>
    <w:rsid w:val="00C54BE3"/>
    <w:rsid w:val="00C56571"/>
    <w:rsid w:val="00C56803"/>
    <w:rsid w:val="00C57594"/>
    <w:rsid w:val="00C6119A"/>
    <w:rsid w:val="00C62434"/>
    <w:rsid w:val="00C6355B"/>
    <w:rsid w:val="00C65B47"/>
    <w:rsid w:val="00C6711E"/>
    <w:rsid w:val="00C671C6"/>
    <w:rsid w:val="00C679F6"/>
    <w:rsid w:val="00C70078"/>
    <w:rsid w:val="00C707F9"/>
    <w:rsid w:val="00C70A64"/>
    <w:rsid w:val="00C71340"/>
    <w:rsid w:val="00C73317"/>
    <w:rsid w:val="00C73C83"/>
    <w:rsid w:val="00C74516"/>
    <w:rsid w:val="00C74D85"/>
    <w:rsid w:val="00C76520"/>
    <w:rsid w:val="00C77AAA"/>
    <w:rsid w:val="00C83EF7"/>
    <w:rsid w:val="00C84D07"/>
    <w:rsid w:val="00C84E77"/>
    <w:rsid w:val="00C9384E"/>
    <w:rsid w:val="00C973A9"/>
    <w:rsid w:val="00C9751A"/>
    <w:rsid w:val="00C97A44"/>
    <w:rsid w:val="00CA3658"/>
    <w:rsid w:val="00CA6322"/>
    <w:rsid w:val="00CB20A1"/>
    <w:rsid w:val="00CB60BE"/>
    <w:rsid w:val="00CB6E6D"/>
    <w:rsid w:val="00CC2541"/>
    <w:rsid w:val="00CC2A7C"/>
    <w:rsid w:val="00CC3573"/>
    <w:rsid w:val="00CC3FD5"/>
    <w:rsid w:val="00CC67F9"/>
    <w:rsid w:val="00CC69F2"/>
    <w:rsid w:val="00CC6B7D"/>
    <w:rsid w:val="00CC707E"/>
    <w:rsid w:val="00CC7F6C"/>
    <w:rsid w:val="00CD01F5"/>
    <w:rsid w:val="00CD1C28"/>
    <w:rsid w:val="00CD1C6E"/>
    <w:rsid w:val="00CD1DB9"/>
    <w:rsid w:val="00CD5E65"/>
    <w:rsid w:val="00CD6051"/>
    <w:rsid w:val="00CD65DB"/>
    <w:rsid w:val="00CD72EA"/>
    <w:rsid w:val="00CE267B"/>
    <w:rsid w:val="00CE4243"/>
    <w:rsid w:val="00CE48BE"/>
    <w:rsid w:val="00CF157F"/>
    <w:rsid w:val="00CF2D8E"/>
    <w:rsid w:val="00CF4498"/>
    <w:rsid w:val="00CF46D8"/>
    <w:rsid w:val="00CF4822"/>
    <w:rsid w:val="00CF4AC6"/>
    <w:rsid w:val="00CF4C0E"/>
    <w:rsid w:val="00CF6E12"/>
    <w:rsid w:val="00D01020"/>
    <w:rsid w:val="00D01CB3"/>
    <w:rsid w:val="00D037DF"/>
    <w:rsid w:val="00D03AB9"/>
    <w:rsid w:val="00D03E79"/>
    <w:rsid w:val="00D05F5C"/>
    <w:rsid w:val="00D05FD9"/>
    <w:rsid w:val="00D0666A"/>
    <w:rsid w:val="00D11516"/>
    <w:rsid w:val="00D115E0"/>
    <w:rsid w:val="00D14B47"/>
    <w:rsid w:val="00D23B25"/>
    <w:rsid w:val="00D24DC4"/>
    <w:rsid w:val="00D25FFA"/>
    <w:rsid w:val="00D26027"/>
    <w:rsid w:val="00D26824"/>
    <w:rsid w:val="00D31BED"/>
    <w:rsid w:val="00D32131"/>
    <w:rsid w:val="00D32685"/>
    <w:rsid w:val="00D32978"/>
    <w:rsid w:val="00D36CBC"/>
    <w:rsid w:val="00D37089"/>
    <w:rsid w:val="00D37973"/>
    <w:rsid w:val="00D405A2"/>
    <w:rsid w:val="00D4222C"/>
    <w:rsid w:val="00D42B7C"/>
    <w:rsid w:val="00D43D7A"/>
    <w:rsid w:val="00D459F4"/>
    <w:rsid w:val="00D50E22"/>
    <w:rsid w:val="00D51646"/>
    <w:rsid w:val="00D520B6"/>
    <w:rsid w:val="00D52AE4"/>
    <w:rsid w:val="00D52B0D"/>
    <w:rsid w:val="00D55872"/>
    <w:rsid w:val="00D56A69"/>
    <w:rsid w:val="00D603C6"/>
    <w:rsid w:val="00D604C6"/>
    <w:rsid w:val="00D625E3"/>
    <w:rsid w:val="00D62E8F"/>
    <w:rsid w:val="00D64385"/>
    <w:rsid w:val="00D65F70"/>
    <w:rsid w:val="00D72F8D"/>
    <w:rsid w:val="00D740C0"/>
    <w:rsid w:val="00D7497F"/>
    <w:rsid w:val="00D74F8F"/>
    <w:rsid w:val="00D7511A"/>
    <w:rsid w:val="00D75180"/>
    <w:rsid w:val="00D754E2"/>
    <w:rsid w:val="00D76C52"/>
    <w:rsid w:val="00D77DCC"/>
    <w:rsid w:val="00D77EF3"/>
    <w:rsid w:val="00D81195"/>
    <w:rsid w:val="00D82E2F"/>
    <w:rsid w:val="00D85A54"/>
    <w:rsid w:val="00D85BFD"/>
    <w:rsid w:val="00D87533"/>
    <w:rsid w:val="00D87C07"/>
    <w:rsid w:val="00D87EA7"/>
    <w:rsid w:val="00D90115"/>
    <w:rsid w:val="00D90E66"/>
    <w:rsid w:val="00D914E6"/>
    <w:rsid w:val="00D92EAB"/>
    <w:rsid w:val="00D93BA4"/>
    <w:rsid w:val="00D93ED6"/>
    <w:rsid w:val="00D946C6"/>
    <w:rsid w:val="00D9754F"/>
    <w:rsid w:val="00DA058D"/>
    <w:rsid w:val="00DA2B07"/>
    <w:rsid w:val="00DA34B2"/>
    <w:rsid w:val="00DA4E86"/>
    <w:rsid w:val="00DA5D3B"/>
    <w:rsid w:val="00DB0300"/>
    <w:rsid w:val="00DB3165"/>
    <w:rsid w:val="00DB3A40"/>
    <w:rsid w:val="00DB4167"/>
    <w:rsid w:val="00DB475A"/>
    <w:rsid w:val="00DB7527"/>
    <w:rsid w:val="00DC1478"/>
    <w:rsid w:val="00DC20D1"/>
    <w:rsid w:val="00DC2891"/>
    <w:rsid w:val="00DC3197"/>
    <w:rsid w:val="00DC490D"/>
    <w:rsid w:val="00DC6652"/>
    <w:rsid w:val="00DC7EC9"/>
    <w:rsid w:val="00DD1863"/>
    <w:rsid w:val="00DD1B66"/>
    <w:rsid w:val="00DD575E"/>
    <w:rsid w:val="00DD59A6"/>
    <w:rsid w:val="00DD7534"/>
    <w:rsid w:val="00DE1055"/>
    <w:rsid w:val="00DE19FD"/>
    <w:rsid w:val="00DE2857"/>
    <w:rsid w:val="00DE4A1D"/>
    <w:rsid w:val="00DE4B8E"/>
    <w:rsid w:val="00DE52AB"/>
    <w:rsid w:val="00DE5D3B"/>
    <w:rsid w:val="00DF0A41"/>
    <w:rsid w:val="00DF1E5E"/>
    <w:rsid w:val="00DF37A6"/>
    <w:rsid w:val="00DF6B9E"/>
    <w:rsid w:val="00DF7152"/>
    <w:rsid w:val="00E02784"/>
    <w:rsid w:val="00E02D13"/>
    <w:rsid w:val="00E0311E"/>
    <w:rsid w:val="00E05DAA"/>
    <w:rsid w:val="00E062BF"/>
    <w:rsid w:val="00E06343"/>
    <w:rsid w:val="00E064D0"/>
    <w:rsid w:val="00E0666C"/>
    <w:rsid w:val="00E07586"/>
    <w:rsid w:val="00E07A70"/>
    <w:rsid w:val="00E07C3E"/>
    <w:rsid w:val="00E07E04"/>
    <w:rsid w:val="00E10FC0"/>
    <w:rsid w:val="00E11B14"/>
    <w:rsid w:val="00E16B25"/>
    <w:rsid w:val="00E17714"/>
    <w:rsid w:val="00E231B5"/>
    <w:rsid w:val="00E23685"/>
    <w:rsid w:val="00E24834"/>
    <w:rsid w:val="00E2556C"/>
    <w:rsid w:val="00E259C1"/>
    <w:rsid w:val="00E2639A"/>
    <w:rsid w:val="00E305F8"/>
    <w:rsid w:val="00E30A9F"/>
    <w:rsid w:val="00E30EC9"/>
    <w:rsid w:val="00E3122D"/>
    <w:rsid w:val="00E31C69"/>
    <w:rsid w:val="00E341F7"/>
    <w:rsid w:val="00E34267"/>
    <w:rsid w:val="00E3481A"/>
    <w:rsid w:val="00E348D5"/>
    <w:rsid w:val="00E34C62"/>
    <w:rsid w:val="00E34FD0"/>
    <w:rsid w:val="00E352E4"/>
    <w:rsid w:val="00E40D17"/>
    <w:rsid w:val="00E41137"/>
    <w:rsid w:val="00E4215D"/>
    <w:rsid w:val="00E42EEB"/>
    <w:rsid w:val="00E43B8A"/>
    <w:rsid w:val="00E4604E"/>
    <w:rsid w:val="00E505DA"/>
    <w:rsid w:val="00E5143D"/>
    <w:rsid w:val="00E5342A"/>
    <w:rsid w:val="00E53856"/>
    <w:rsid w:val="00E55351"/>
    <w:rsid w:val="00E55459"/>
    <w:rsid w:val="00E566E0"/>
    <w:rsid w:val="00E56EDC"/>
    <w:rsid w:val="00E576E8"/>
    <w:rsid w:val="00E57ED3"/>
    <w:rsid w:val="00E60951"/>
    <w:rsid w:val="00E60F11"/>
    <w:rsid w:val="00E61E87"/>
    <w:rsid w:val="00E6293D"/>
    <w:rsid w:val="00E62DAB"/>
    <w:rsid w:val="00E63E59"/>
    <w:rsid w:val="00E64ED2"/>
    <w:rsid w:val="00E70216"/>
    <w:rsid w:val="00E70272"/>
    <w:rsid w:val="00E70D63"/>
    <w:rsid w:val="00E71C70"/>
    <w:rsid w:val="00E720D8"/>
    <w:rsid w:val="00E72BC2"/>
    <w:rsid w:val="00E74463"/>
    <w:rsid w:val="00E758FA"/>
    <w:rsid w:val="00E762BE"/>
    <w:rsid w:val="00E8013C"/>
    <w:rsid w:val="00E80495"/>
    <w:rsid w:val="00E81643"/>
    <w:rsid w:val="00E826DC"/>
    <w:rsid w:val="00E82C6B"/>
    <w:rsid w:val="00E85EDE"/>
    <w:rsid w:val="00E86DBA"/>
    <w:rsid w:val="00E91667"/>
    <w:rsid w:val="00E91FD4"/>
    <w:rsid w:val="00E93319"/>
    <w:rsid w:val="00E93E03"/>
    <w:rsid w:val="00E93FDB"/>
    <w:rsid w:val="00E942F4"/>
    <w:rsid w:val="00E94AF2"/>
    <w:rsid w:val="00E96049"/>
    <w:rsid w:val="00EA0B41"/>
    <w:rsid w:val="00EA20A4"/>
    <w:rsid w:val="00EA6B8D"/>
    <w:rsid w:val="00EA7F1A"/>
    <w:rsid w:val="00EB295A"/>
    <w:rsid w:val="00EB2D31"/>
    <w:rsid w:val="00EB44DC"/>
    <w:rsid w:val="00EB520A"/>
    <w:rsid w:val="00EB6739"/>
    <w:rsid w:val="00EC0891"/>
    <w:rsid w:val="00EC0BD2"/>
    <w:rsid w:val="00EC1851"/>
    <w:rsid w:val="00EC24D4"/>
    <w:rsid w:val="00EC31ED"/>
    <w:rsid w:val="00EC4821"/>
    <w:rsid w:val="00EC4F10"/>
    <w:rsid w:val="00ED1652"/>
    <w:rsid w:val="00ED1B33"/>
    <w:rsid w:val="00ED1F89"/>
    <w:rsid w:val="00ED3849"/>
    <w:rsid w:val="00ED4B62"/>
    <w:rsid w:val="00ED68AD"/>
    <w:rsid w:val="00ED7259"/>
    <w:rsid w:val="00ED7347"/>
    <w:rsid w:val="00ED760A"/>
    <w:rsid w:val="00EE1365"/>
    <w:rsid w:val="00EE2308"/>
    <w:rsid w:val="00EE2E03"/>
    <w:rsid w:val="00EE3E25"/>
    <w:rsid w:val="00EE4FAD"/>
    <w:rsid w:val="00EF24CC"/>
    <w:rsid w:val="00EF7D51"/>
    <w:rsid w:val="00F00F59"/>
    <w:rsid w:val="00F01487"/>
    <w:rsid w:val="00F02137"/>
    <w:rsid w:val="00F03072"/>
    <w:rsid w:val="00F04759"/>
    <w:rsid w:val="00F04DBA"/>
    <w:rsid w:val="00F069D0"/>
    <w:rsid w:val="00F06B6E"/>
    <w:rsid w:val="00F134A8"/>
    <w:rsid w:val="00F13C36"/>
    <w:rsid w:val="00F16C32"/>
    <w:rsid w:val="00F174FA"/>
    <w:rsid w:val="00F20A04"/>
    <w:rsid w:val="00F214C5"/>
    <w:rsid w:val="00F22B68"/>
    <w:rsid w:val="00F23846"/>
    <w:rsid w:val="00F24F08"/>
    <w:rsid w:val="00F254BA"/>
    <w:rsid w:val="00F25612"/>
    <w:rsid w:val="00F26A4A"/>
    <w:rsid w:val="00F26ED5"/>
    <w:rsid w:val="00F27088"/>
    <w:rsid w:val="00F30087"/>
    <w:rsid w:val="00F307F6"/>
    <w:rsid w:val="00F31B69"/>
    <w:rsid w:val="00F328BD"/>
    <w:rsid w:val="00F36976"/>
    <w:rsid w:val="00F37017"/>
    <w:rsid w:val="00F37220"/>
    <w:rsid w:val="00F4194D"/>
    <w:rsid w:val="00F420B8"/>
    <w:rsid w:val="00F43631"/>
    <w:rsid w:val="00F437C3"/>
    <w:rsid w:val="00F46B42"/>
    <w:rsid w:val="00F50F23"/>
    <w:rsid w:val="00F51413"/>
    <w:rsid w:val="00F53D41"/>
    <w:rsid w:val="00F54208"/>
    <w:rsid w:val="00F54FA4"/>
    <w:rsid w:val="00F55346"/>
    <w:rsid w:val="00F55863"/>
    <w:rsid w:val="00F560A4"/>
    <w:rsid w:val="00F5644D"/>
    <w:rsid w:val="00F5787F"/>
    <w:rsid w:val="00F60C81"/>
    <w:rsid w:val="00F60DE8"/>
    <w:rsid w:val="00F6184B"/>
    <w:rsid w:val="00F61B0E"/>
    <w:rsid w:val="00F66BA7"/>
    <w:rsid w:val="00F73823"/>
    <w:rsid w:val="00F74670"/>
    <w:rsid w:val="00F76410"/>
    <w:rsid w:val="00F76A48"/>
    <w:rsid w:val="00F7735F"/>
    <w:rsid w:val="00F8008C"/>
    <w:rsid w:val="00F806AF"/>
    <w:rsid w:val="00F826DF"/>
    <w:rsid w:val="00F841DA"/>
    <w:rsid w:val="00F8422B"/>
    <w:rsid w:val="00F858C6"/>
    <w:rsid w:val="00F87166"/>
    <w:rsid w:val="00F9030A"/>
    <w:rsid w:val="00F90556"/>
    <w:rsid w:val="00F91181"/>
    <w:rsid w:val="00F919E8"/>
    <w:rsid w:val="00F93612"/>
    <w:rsid w:val="00F94F87"/>
    <w:rsid w:val="00F95AF4"/>
    <w:rsid w:val="00F97B7B"/>
    <w:rsid w:val="00F97C4A"/>
    <w:rsid w:val="00FA1206"/>
    <w:rsid w:val="00FA3302"/>
    <w:rsid w:val="00FA3CF7"/>
    <w:rsid w:val="00FA44AA"/>
    <w:rsid w:val="00FA46D0"/>
    <w:rsid w:val="00FA4AEE"/>
    <w:rsid w:val="00FA5CD4"/>
    <w:rsid w:val="00FA78D9"/>
    <w:rsid w:val="00FB0859"/>
    <w:rsid w:val="00FB0A6B"/>
    <w:rsid w:val="00FB186A"/>
    <w:rsid w:val="00FB2339"/>
    <w:rsid w:val="00FB37B2"/>
    <w:rsid w:val="00FB7F4D"/>
    <w:rsid w:val="00FC2AD9"/>
    <w:rsid w:val="00FC31AC"/>
    <w:rsid w:val="00FC6212"/>
    <w:rsid w:val="00FD0477"/>
    <w:rsid w:val="00FD4BEF"/>
    <w:rsid w:val="00FD6D49"/>
    <w:rsid w:val="00FD75F8"/>
    <w:rsid w:val="00FE1BFB"/>
    <w:rsid w:val="00FE1D63"/>
    <w:rsid w:val="00FE27FA"/>
    <w:rsid w:val="00FE313A"/>
    <w:rsid w:val="00FE461B"/>
    <w:rsid w:val="00FE5D38"/>
    <w:rsid w:val="00FE6790"/>
    <w:rsid w:val="00FE6B94"/>
    <w:rsid w:val="00FE7323"/>
    <w:rsid w:val="00FF0B8D"/>
    <w:rsid w:val="00FF1952"/>
    <w:rsid w:val="00FF4D3B"/>
    <w:rsid w:val="00FF5C4E"/>
    <w:rsid w:val="00FF68A1"/>
    <w:rsid w:val="00FF7A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25BB"/>
  </w:style>
  <w:style w:type="paragraph" w:styleId="Titolo3">
    <w:name w:val="heading 3"/>
    <w:basedOn w:val="Normale"/>
    <w:next w:val="Normale"/>
    <w:link w:val="Titolo3Carattere"/>
    <w:qFormat/>
    <w:rsid w:val="004125BB"/>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125BB"/>
    <w:rPr>
      <w:rFonts w:ascii="Arial" w:eastAsia="Times New Roman" w:hAnsi="Arial" w:cs="Arial"/>
      <w:b/>
      <w:bCs/>
      <w:sz w:val="26"/>
      <w:szCs w:val="26"/>
      <w:lang w:eastAsia="it-IT"/>
    </w:rPr>
  </w:style>
  <w:style w:type="paragraph" w:styleId="Paragrafoelenco">
    <w:name w:val="List Paragraph"/>
    <w:basedOn w:val="Normale"/>
    <w:uiPriority w:val="34"/>
    <w:qFormat/>
    <w:rsid w:val="004125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2013-01-28T11:45:00Z</dcterms:created>
  <dcterms:modified xsi:type="dcterms:W3CDTF">2013-01-29T11:52:00Z</dcterms:modified>
</cp:coreProperties>
</file>